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A7223F" w14:textId="48B2E202" w:rsidR="00FD0B0E" w:rsidRPr="00E96C58" w:rsidRDefault="00FD0B0E" w:rsidP="00FD0B0E">
      <w:pPr>
        <w:widowControl w:val="0"/>
        <w:tabs>
          <w:tab w:val="left" w:pos="6763"/>
        </w:tabs>
        <w:spacing w:after="0" w:line="240" w:lineRule="auto"/>
        <w:rPr>
          <w:rFonts w:ascii="Arial" w:eastAsia="MS Mincho" w:hAnsi="Arial"/>
          <w:b/>
          <w:sz w:val="24"/>
          <w:szCs w:val="24"/>
          <w:lang w:val="de-DE" w:eastAsia="x-none"/>
        </w:rPr>
      </w:pPr>
      <w:r w:rsidRPr="00E96C58">
        <w:rPr>
          <w:rFonts w:ascii="Arial" w:eastAsia="MS Mincho" w:hAnsi="Arial"/>
          <w:b/>
          <w:sz w:val="24"/>
          <w:szCs w:val="24"/>
          <w:lang w:val="de-DE" w:eastAsia="x-none"/>
        </w:rPr>
        <w:t>3GPP TSG-RAN WG2 Meeting #126</w:t>
      </w:r>
      <w:r w:rsidRPr="00E96C58">
        <w:rPr>
          <w:rFonts w:ascii="Arial" w:eastAsia="MS Mincho" w:hAnsi="Arial"/>
          <w:b/>
          <w:sz w:val="24"/>
          <w:szCs w:val="24"/>
          <w:lang w:val="de-DE" w:eastAsia="x-none"/>
        </w:rPr>
        <w:tab/>
      </w:r>
      <w:r w:rsidR="008417FE">
        <w:rPr>
          <w:rFonts w:ascii="Arial" w:eastAsia="MS Mincho" w:hAnsi="Arial"/>
          <w:b/>
          <w:sz w:val="24"/>
          <w:szCs w:val="24"/>
          <w:lang w:val="de-DE" w:eastAsia="x-none"/>
        </w:rPr>
        <w:t xml:space="preserve">            </w:t>
      </w:r>
      <w:r w:rsidRPr="00E96C58">
        <w:rPr>
          <w:rFonts w:ascii="Arial" w:eastAsia="MS Mincho" w:hAnsi="Arial"/>
          <w:b/>
          <w:sz w:val="24"/>
          <w:szCs w:val="24"/>
          <w:lang w:val="de-DE" w:eastAsia="x-none"/>
        </w:rPr>
        <w:t>R2-</w:t>
      </w:r>
      <w:r w:rsidR="00AF6653" w:rsidRPr="00AF6653">
        <w:t xml:space="preserve"> </w:t>
      </w:r>
      <w:r w:rsidR="00AF6653" w:rsidRPr="00AF6653">
        <w:rPr>
          <w:rFonts w:ascii="Arial" w:eastAsia="MS Mincho" w:hAnsi="Arial"/>
          <w:b/>
          <w:sz w:val="24"/>
          <w:szCs w:val="24"/>
          <w:lang w:val="de-DE" w:eastAsia="x-none"/>
        </w:rPr>
        <w:t>2404959</w:t>
      </w:r>
    </w:p>
    <w:p w14:paraId="6DD9BDE6" w14:textId="77777777" w:rsidR="00FD0B0E" w:rsidRDefault="00FD0B0E" w:rsidP="00FD0B0E">
      <w:pPr>
        <w:widowControl w:val="0"/>
        <w:tabs>
          <w:tab w:val="left" w:pos="6763"/>
        </w:tabs>
        <w:spacing w:after="0" w:line="240" w:lineRule="auto"/>
        <w:rPr>
          <w:rFonts w:ascii="Arial" w:eastAsia="MS Mincho" w:hAnsi="Arial"/>
          <w:b/>
          <w:sz w:val="24"/>
          <w:szCs w:val="24"/>
          <w:lang w:val="de-DE" w:eastAsia="x-none"/>
        </w:rPr>
      </w:pPr>
      <w:r w:rsidRPr="00E96C58">
        <w:rPr>
          <w:rFonts w:ascii="Arial" w:eastAsia="MS Mincho" w:hAnsi="Arial"/>
          <w:b/>
          <w:sz w:val="24"/>
          <w:szCs w:val="24"/>
          <w:lang w:val="de-DE" w:eastAsia="x-none"/>
        </w:rPr>
        <w:t>Fukuoka, Japan May 22nd – 26th, 2024</w:t>
      </w:r>
    </w:p>
    <w:p w14:paraId="10C6F101" w14:textId="77777777" w:rsidR="0027345B" w:rsidRPr="00172D0F" w:rsidRDefault="0027345B" w:rsidP="0027345B">
      <w:pPr>
        <w:widowControl w:val="0"/>
        <w:tabs>
          <w:tab w:val="left" w:pos="6763"/>
        </w:tabs>
        <w:spacing w:after="0" w:line="240" w:lineRule="auto"/>
        <w:rPr>
          <w:rFonts w:ascii="Arial" w:eastAsia="DengXian" w:hAnsi="Arial"/>
          <w:b/>
          <w:noProof/>
          <w:sz w:val="24"/>
          <w:szCs w:val="24"/>
          <w:lang w:val="de-DE" w:eastAsia="zh-CN"/>
        </w:rPr>
      </w:pPr>
    </w:p>
    <w:p w14:paraId="3B187440" w14:textId="63CECEA3" w:rsidR="0027345B" w:rsidRPr="0027345B" w:rsidRDefault="0027345B" w:rsidP="00172D0F">
      <w:pPr>
        <w:widowControl w:val="0"/>
        <w:tabs>
          <w:tab w:val="left" w:pos="1701"/>
          <w:tab w:val="left" w:pos="7785"/>
        </w:tabs>
        <w:spacing w:before="120" w:after="0" w:line="240" w:lineRule="auto"/>
        <w:rPr>
          <w:rFonts w:ascii="Calibri" w:eastAsia="SimSun" w:hAnsi="Calibri" w:cs="Arial"/>
          <w:b/>
          <w:sz w:val="24"/>
          <w:szCs w:val="24"/>
          <w:lang w:val="de-DE" w:eastAsia="zh-CN"/>
        </w:rPr>
      </w:pPr>
      <w:r w:rsidRPr="0027345B">
        <w:rPr>
          <w:rFonts w:ascii="Arial" w:eastAsia="SimSun" w:hAnsi="Arial" w:cs="Arial"/>
          <w:b/>
          <w:sz w:val="24"/>
          <w:szCs w:val="24"/>
          <w:lang w:val="de-DE" w:eastAsia="zh-CN"/>
        </w:rPr>
        <w:t>Agenda item:</w:t>
      </w:r>
      <w:r w:rsidRPr="0027345B">
        <w:rPr>
          <w:rFonts w:ascii="Arial" w:eastAsia="SimSun" w:hAnsi="Arial" w:cs="Arial"/>
          <w:b/>
          <w:sz w:val="24"/>
          <w:szCs w:val="24"/>
          <w:lang w:val="de-DE" w:eastAsia="zh-CN"/>
        </w:rPr>
        <w:tab/>
      </w:r>
      <w:r w:rsidR="008D45C5">
        <w:rPr>
          <w:rFonts w:ascii="Arial" w:eastAsia="SimSun" w:hAnsi="Arial" w:cs="Arial"/>
          <w:b/>
          <w:sz w:val="24"/>
          <w:szCs w:val="24"/>
          <w:lang w:val="de-DE" w:eastAsia="zh-CN"/>
        </w:rPr>
        <w:t>8.1.</w:t>
      </w:r>
      <w:r w:rsidR="007304B2">
        <w:rPr>
          <w:rFonts w:ascii="Arial" w:eastAsia="SimSun" w:hAnsi="Arial" w:cs="Arial"/>
          <w:b/>
          <w:sz w:val="24"/>
          <w:szCs w:val="24"/>
          <w:lang w:val="de-DE" w:eastAsia="zh-CN"/>
        </w:rPr>
        <w:t>3</w:t>
      </w:r>
      <w:r w:rsidR="00172D0F">
        <w:rPr>
          <w:rFonts w:ascii="Arial" w:eastAsia="SimSun" w:hAnsi="Arial" w:cs="Arial"/>
          <w:b/>
          <w:sz w:val="24"/>
          <w:szCs w:val="24"/>
          <w:lang w:val="de-DE" w:eastAsia="zh-CN"/>
        </w:rPr>
        <w:tab/>
      </w:r>
    </w:p>
    <w:p w14:paraId="3430A0A1" w14:textId="77777777" w:rsidR="0027345B" w:rsidRPr="0027345B" w:rsidRDefault="0027345B" w:rsidP="0027345B">
      <w:pPr>
        <w:widowControl w:val="0"/>
        <w:tabs>
          <w:tab w:val="left" w:pos="1701"/>
          <w:tab w:val="right" w:pos="9923"/>
        </w:tabs>
        <w:spacing w:before="120" w:after="0" w:line="240" w:lineRule="auto"/>
        <w:rPr>
          <w:rFonts w:ascii="Calibri" w:eastAsia="SimSun" w:hAnsi="Calibri" w:cs="Arial"/>
          <w:b/>
          <w:sz w:val="24"/>
          <w:szCs w:val="24"/>
          <w:lang w:val="de-DE" w:eastAsia="zh-CN"/>
        </w:rPr>
      </w:pPr>
      <w:r w:rsidRPr="0027345B">
        <w:rPr>
          <w:rFonts w:ascii="Arial" w:eastAsia="SimSun" w:hAnsi="Arial" w:cs="Arial"/>
          <w:b/>
          <w:sz w:val="24"/>
          <w:szCs w:val="24"/>
          <w:lang w:val="de-DE" w:eastAsia="zh-CN"/>
        </w:rPr>
        <w:t>Source:</w:t>
      </w:r>
      <w:r w:rsidRPr="0027345B">
        <w:rPr>
          <w:rFonts w:ascii="Arial" w:eastAsia="SimSun" w:hAnsi="Arial" w:cs="Arial"/>
          <w:b/>
          <w:sz w:val="24"/>
          <w:szCs w:val="24"/>
          <w:lang w:val="de-DE" w:eastAsia="zh-CN"/>
        </w:rPr>
        <w:tab/>
        <w:t>LG Electronics Inc.</w:t>
      </w:r>
    </w:p>
    <w:p w14:paraId="488F111C" w14:textId="0BBAA1F1" w:rsidR="0027345B" w:rsidRPr="0027345B" w:rsidRDefault="0027345B" w:rsidP="0027345B">
      <w:pPr>
        <w:widowControl w:val="0"/>
        <w:tabs>
          <w:tab w:val="left" w:pos="1701"/>
          <w:tab w:val="right" w:pos="9923"/>
        </w:tabs>
        <w:spacing w:before="120" w:after="0" w:line="240" w:lineRule="auto"/>
        <w:rPr>
          <w:rFonts w:ascii="Calibri" w:eastAsia="SimSun" w:hAnsi="Calibri" w:cs="Arial"/>
          <w:b/>
          <w:sz w:val="24"/>
          <w:szCs w:val="24"/>
          <w:lang w:val="de-DE" w:eastAsia="zh-CN"/>
        </w:rPr>
      </w:pPr>
      <w:r w:rsidRPr="0027345B">
        <w:rPr>
          <w:rFonts w:ascii="Arial" w:eastAsia="SimSun" w:hAnsi="Arial" w:cs="Arial"/>
          <w:b/>
          <w:sz w:val="24"/>
          <w:szCs w:val="24"/>
          <w:lang w:val="de-DE" w:eastAsia="zh-CN"/>
        </w:rPr>
        <w:t>Title:</w:t>
      </w:r>
      <w:r w:rsidRPr="0027345B">
        <w:rPr>
          <w:rFonts w:ascii="Arial" w:eastAsia="SimSun" w:hAnsi="Arial" w:cs="Arial"/>
          <w:b/>
          <w:sz w:val="24"/>
          <w:szCs w:val="24"/>
          <w:lang w:val="de-DE" w:eastAsia="zh-CN"/>
        </w:rPr>
        <w:tab/>
      </w:r>
      <w:r w:rsidR="007304B2">
        <w:rPr>
          <w:rFonts w:ascii="Arial" w:eastAsia="SimSun" w:hAnsi="Arial" w:cs="Arial"/>
          <w:b/>
          <w:sz w:val="24"/>
          <w:szCs w:val="24"/>
          <w:lang w:val="de-DE" w:eastAsia="zh-CN"/>
        </w:rPr>
        <w:t>NW side data collection</w:t>
      </w:r>
    </w:p>
    <w:p w14:paraId="33904A18" w14:textId="77777777" w:rsidR="0027345B" w:rsidRPr="0027345B" w:rsidRDefault="0027345B" w:rsidP="0027345B">
      <w:pPr>
        <w:widowControl w:val="0"/>
        <w:tabs>
          <w:tab w:val="left" w:pos="1701"/>
          <w:tab w:val="right" w:pos="9923"/>
        </w:tabs>
        <w:spacing w:before="120" w:after="0" w:line="240" w:lineRule="auto"/>
        <w:rPr>
          <w:rFonts w:ascii="Calibri" w:eastAsia="SimSun" w:hAnsi="Calibri" w:cs="Arial"/>
          <w:b/>
          <w:sz w:val="24"/>
          <w:szCs w:val="24"/>
          <w:lang w:val="de-DE" w:eastAsia="zh-CN"/>
        </w:rPr>
      </w:pPr>
      <w:r w:rsidRPr="0027345B">
        <w:rPr>
          <w:rFonts w:ascii="Arial" w:eastAsia="SimSun" w:hAnsi="Arial" w:cs="Arial"/>
          <w:b/>
          <w:sz w:val="24"/>
          <w:szCs w:val="24"/>
          <w:lang w:val="de-DE" w:eastAsia="zh-CN"/>
        </w:rPr>
        <w:t>Document for:</w:t>
      </w:r>
      <w:r w:rsidRPr="0027345B">
        <w:rPr>
          <w:rFonts w:ascii="Arial" w:eastAsia="SimSun" w:hAnsi="Arial" w:cs="Arial"/>
          <w:b/>
          <w:sz w:val="24"/>
          <w:szCs w:val="24"/>
          <w:lang w:val="de-DE" w:eastAsia="zh-CN"/>
        </w:rPr>
        <w:tab/>
        <w:t>Discussion and Decision</w:t>
      </w:r>
    </w:p>
    <w:p w14:paraId="5E65AFD4" w14:textId="77777777" w:rsidR="00536278" w:rsidRDefault="00FE09ED" w:rsidP="00FE09ED">
      <w:pPr>
        <w:pStyle w:val="Heading1"/>
        <w:rPr>
          <w:lang w:val="en-US"/>
        </w:rPr>
      </w:pPr>
      <w:r>
        <w:rPr>
          <w:lang w:val="en-US"/>
        </w:rPr>
        <w:t xml:space="preserve">1. </w:t>
      </w:r>
      <w:r w:rsidR="00541BFA">
        <w:rPr>
          <w:rFonts w:hint="eastAsia"/>
          <w:lang w:val="en-US"/>
        </w:rPr>
        <w:t>Introduction</w:t>
      </w:r>
    </w:p>
    <w:p w14:paraId="4421AA0B" w14:textId="77777777" w:rsidR="002363B8" w:rsidRPr="00B9170E" w:rsidRDefault="002363B8" w:rsidP="002363B8">
      <w:pPr>
        <w:pStyle w:val="Comments"/>
        <w:spacing w:before="0" w:after="240"/>
        <w:rPr>
          <w:rFonts w:ascii="Times New Roman" w:eastAsia="맑은 고딕" w:hAnsi="Times New Roman"/>
          <w:i w:val="0"/>
          <w:iCs/>
          <w:sz w:val="22"/>
          <w:szCs w:val="22"/>
          <w:lang w:eastAsia="ko-KR"/>
        </w:rPr>
      </w:pPr>
      <w:r>
        <w:rPr>
          <w:rFonts w:ascii="Times New Roman" w:eastAsia="맑은 고딕" w:hAnsi="Times New Roman"/>
          <w:i w:val="0"/>
          <w:iCs/>
          <w:sz w:val="22"/>
          <w:szCs w:val="22"/>
          <w:lang w:eastAsia="ko-KR"/>
        </w:rPr>
        <w:t xml:space="preserve">Regarding inference data collection, </w:t>
      </w:r>
      <w:r w:rsidRPr="00B9170E">
        <w:rPr>
          <w:rFonts w:ascii="Times New Roman" w:eastAsia="맑은 고딕" w:hAnsi="Times New Roman"/>
          <w:i w:val="0"/>
          <w:iCs/>
          <w:sz w:val="22"/>
          <w:szCs w:val="22"/>
          <w:lang w:eastAsia="ko-KR"/>
        </w:rPr>
        <w:t xml:space="preserve">the required latency is </w:t>
      </w:r>
      <w:r>
        <w:rPr>
          <w:rFonts w:ascii="Times New Roman" w:eastAsia="맑은 고딕" w:hAnsi="Times New Roman"/>
          <w:i w:val="0"/>
          <w:iCs/>
          <w:sz w:val="22"/>
          <w:szCs w:val="22"/>
          <w:lang w:eastAsia="ko-KR"/>
        </w:rPr>
        <w:t>‘</w:t>
      </w:r>
      <w:r w:rsidRPr="00B9170E">
        <w:rPr>
          <w:rFonts w:ascii="Times New Roman" w:eastAsia="맑은 고딕" w:hAnsi="Times New Roman"/>
          <w:i w:val="0"/>
          <w:iCs/>
          <w:sz w:val="22"/>
          <w:szCs w:val="22"/>
          <w:lang w:eastAsia="ko-KR"/>
        </w:rPr>
        <w:t>Time-critical</w:t>
      </w:r>
      <w:r>
        <w:rPr>
          <w:rFonts w:ascii="Times New Roman" w:eastAsia="맑은 고딕" w:hAnsi="Times New Roman"/>
          <w:i w:val="0"/>
          <w:iCs/>
          <w:sz w:val="22"/>
          <w:szCs w:val="22"/>
          <w:lang w:eastAsia="ko-KR"/>
        </w:rPr>
        <w:t>’</w:t>
      </w:r>
      <w:r>
        <w:rPr>
          <w:rFonts w:ascii="Times New Roman" w:eastAsia="SimSun" w:hAnsi="Times New Roman"/>
          <w:i w:val="0"/>
          <w:iCs/>
          <w:sz w:val="22"/>
          <w:szCs w:val="22"/>
          <w:lang w:eastAsia="ko-KR"/>
        </w:rPr>
        <w:t xml:space="preserve">, </w:t>
      </w:r>
      <w:r w:rsidRPr="00B9170E">
        <w:rPr>
          <w:rFonts w:ascii="Times New Roman" w:eastAsia="맑은 고딕" w:hAnsi="Times New Roman"/>
          <w:i w:val="0"/>
          <w:iCs/>
          <w:sz w:val="22"/>
          <w:szCs w:val="22"/>
          <w:lang w:eastAsia="ko-KR"/>
        </w:rPr>
        <w:t>which requires less than a few msecs</w:t>
      </w:r>
      <w:r>
        <w:rPr>
          <w:rFonts w:ascii="Times New Roman" w:eastAsia="맑은 고딕" w:hAnsi="Times New Roman"/>
          <w:i w:val="0"/>
          <w:iCs/>
          <w:sz w:val="22"/>
          <w:szCs w:val="22"/>
          <w:lang w:eastAsia="ko-KR"/>
        </w:rPr>
        <w:t>[2]</w:t>
      </w:r>
      <w:r w:rsidRPr="00B9170E">
        <w:rPr>
          <w:rFonts w:ascii="Times New Roman" w:eastAsia="맑은 고딕" w:hAnsi="Times New Roman"/>
          <w:i w:val="0"/>
          <w:iCs/>
          <w:sz w:val="22"/>
          <w:szCs w:val="22"/>
          <w:lang w:eastAsia="ko-KR"/>
        </w:rPr>
        <w:t xml:space="preserve">. </w:t>
      </w:r>
      <w:r>
        <w:rPr>
          <w:rFonts w:ascii="Times New Roman" w:eastAsia="맑은 고딕" w:hAnsi="Times New Roman"/>
          <w:i w:val="0"/>
          <w:iCs/>
          <w:sz w:val="22"/>
          <w:szCs w:val="22"/>
          <w:lang w:eastAsia="ko-KR"/>
        </w:rPr>
        <w:t>Given the</w:t>
      </w:r>
      <w:r w:rsidRPr="00B9170E">
        <w:rPr>
          <w:rFonts w:ascii="Times New Roman" w:eastAsia="맑은 고딕" w:hAnsi="Times New Roman"/>
          <w:i w:val="0"/>
          <w:iCs/>
          <w:sz w:val="22"/>
          <w:szCs w:val="22"/>
          <w:lang w:eastAsia="ko-KR"/>
        </w:rPr>
        <w:t xml:space="preserve"> latency and processing time in RRC taking up about 10msec or more, the RRC </w:t>
      </w:r>
      <w:r>
        <w:rPr>
          <w:rFonts w:ascii="Times New Roman" w:eastAsia="맑은 고딕" w:hAnsi="Times New Roman"/>
          <w:i w:val="0"/>
          <w:iCs/>
          <w:sz w:val="22"/>
          <w:szCs w:val="22"/>
          <w:lang w:eastAsia="ko-KR"/>
        </w:rPr>
        <w:t>signalling</w:t>
      </w:r>
      <w:r w:rsidRPr="00B9170E">
        <w:rPr>
          <w:rFonts w:ascii="Times New Roman" w:eastAsia="맑은 고딕" w:hAnsi="Times New Roman"/>
          <w:i w:val="0"/>
          <w:iCs/>
          <w:sz w:val="22"/>
          <w:szCs w:val="22"/>
          <w:lang w:eastAsia="ko-KR"/>
        </w:rPr>
        <w:t xml:space="preserve"> is not suitable for data collection for inference</w:t>
      </w:r>
      <w:r>
        <w:rPr>
          <w:rFonts w:ascii="Times New Roman" w:eastAsia="맑은 고딕" w:hAnsi="Times New Roman"/>
          <w:i w:val="0"/>
          <w:iCs/>
          <w:sz w:val="22"/>
          <w:szCs w:val="22"/>
          <w:lang w:eastAsia="ko-KR"/>
        </w:rPr>
        <w:t>.</w:t>
      </w:r>
      <w:r w:rsidRPr="00B9170E">
        <w:rPr>
          <w:rFonts w:ascii="Times New Roman" w:eastAsia="맑은 고딕" w:hAnsi="Times New Roman"/>
          <w:i w:val="0"/>
          <w:iCs/>
          <w:sz w:val="22"/>
          <w:szCs w:val="22"/>
          <w:lang w:eastAsia="ko-KR"/>
        </w:rPr>
        <w:t xml:space="preserve"> </w:t>
      </w:r>
      <w:r>
        <w:rPr>
          <w:rFonts w:ascii="Times New Roman" w:eastAsia="맑은 고딕" w:hAnsi="Times New Roman"/>
          <w:i w:val="0"/>
          <w:iCs/>
          <w:sz w:val="22"/>
          <w:szCs w:val="22"/>
          <w:lang w:eastAsia="ko-KR"/>
        </w:rPr>
        <w:t xml:space="preserve">Also, L1 signalling based report for inference is being discussed in RAN1. Therefore, data collection for inference can be started depending on RAN1 input. </w:t>
      </w:r>
    </w:p>
    <w:p w14:paraId="5A8542E2" w14:textId="1664B0C1" w:rsidR="002363B8" w:rsidRDefault="002363B8" w:rsidP="002363B8">
      <w:pPr>
        <w:pStyle w:val="Comments"/>
        <w:spacing w:before="0" w:after="240"/>
        <w:rPr>
          <w:rFonts w:ascii="Times New Roman" w:eastAsia="맑은 고딕" w:hAnsi="Times New Roman"/>
          <w:i w:val="0"/>
          <w:iCs/>
          <w:sz w:val="22"/>
          <w:szCs w:val="22"/>
          <w:lang w:eastAsia="ko-KR"/>
        </w:rPr>
      </w:pPr>
      <w:r>
        <w:rPr>
          <w:rFonts w:ascii="Times New Roman" w:eastAsia="맑은 고딕" w:hAnsi="Times New Roman"/>
          <w:i w:val="0"/>
          <w:iCs/>
          <w:sz w:val="22"/>
          <w:szCs w:val="22"/>
          <w:lang w:eastAsia="ko-KR"/>
        </w:rPr>
        <w:t>Regarding monitoring data collection, the required</w:t>
      </w:r>
      <w:r w:rsidRPr="00B9170E">
        <w:rPr>
          <w:rFonts w:ascii="Times New Roman" w:eastAsia="맑은 고딕" w:hAnsi="Times New Roman"/>
          <w:i w:val="0"/>
          <w:iCs/>
          <w:sz w:val="22"/>
          <w:szCs w:val="22"/>
          <w:lang w:eastAsia="ko-KR"/>
        </w:rPr>
        <w:t xml:space="preserve"> latency is near-real time</w:t>
      </w:r>
      <w:r>
        <w:rPr>
          <w:rFonts w:ascii="Times New Roman" w:eastAsia="맑은 고딕" w:hAnsi="Times New Roman"/>
          <w:i w:val="0"/>
          <w:iCs/>
          <w:sz w:val="22"/>
          <w:szCs w:val="22"/>
          <w:lang w:eastAsia="ko-KR"/>
        </w:rPr>
        <w:t>, which requires less than several tens of msecs to a few seconds[2]. Accordingly, RRC signalling may be a candidate solution. Given the complexity and UE’s power consumption, i</w:t>
      </w:r>
      <w:r w:rsidRPr="00B9170E">
        <w:rPr>
          <w:rFonts w:ascii="Times New Roman" w:eastAsia="맑은 고딕" w:hAnsi="Times New Roman"/>
          <w:i w:val="0"/>
          <w:iCs/>
          <w:sz w:val="22"/>
          <w:szCs w:val="22"/>
          <w:lang w:eastAsia="ko-KR"/>
        </w:rPr>
        <w:t xml:space="preserve">nstead of </w:t>
      </w:r>
      <w:r>
        <w:rPr>
          <w:rFonts w:ascii="Times New Roman" w:eastAsia="맑은 고딕" w:hAnsi="Times New Roman"/>
          <w:i w:val="0"/>
          <w:iCs/>
          <w:sz w:val="22"/>
          <w:szCs w:val="22"/>
          <w:lang w:eastAsia="ko-KR"/>
        </w:rPr>
        <w:t>timely</w:t>
      </w:r>
      <w:r w:rsidRPr="00B9170E">
        <w:rPr>
          <w:rFonts w:ascii="Times New Roman" w:eastAsia="맑은 고딕" w:hAnsi="Times New Roman"/>
          <w:i w:val="0"/>
          <w:iCs/>
          <w:sz w:val="22"/>
          <w:szCs w:val="22"/>
          <w:lang w:eastAsia="ko-KR"/>
        </w:rPr>
        <w:t xml:space="preserve"> reporting, </w:t>
      </w:r>
      <w:r>
        <w:rPr>
          <w:rFonts w:ascii="Times New Roman" w:eastAsia="맑은 고딕" w:hAnsi="Times New Roman"/>
          <w:i w:val="0"/>
          <w:iCs/>
          <w:sz w:val="22"/>
          <w:szCs w:val="22"/>
          <w:lang w:eastAsia="ko-KR"/>
        </w:rPr>
        <w:t>l</w:t>
      </w:r>
      <w:r w:rsidRPr="00B9170E">
        <w:rPr>
          <w:rFonts w:ascii="Times New Roman" w:eastAsia="맑은 고딕" w:hAnsi="Times New Roman"/>
          <w:i w:val="0"/>
          <w:iCs/>
          <w:sz w:val="22"/>
          <w:szCs w:val="22"/>
          <w:lang w:eastAsia="ko-KR"/>
        </w:rPr>
        <w:t>ogg</w:t>
      </w:r>
      <w:r>
        <w:rPr>
          <w:rFonts w:ascii="Times New Roman" w:eastAsia="맑은 고딕" w:hAnsi="Times New Roman"/>
          <w:i w:val="0"/>
          <w:iCs/>
          <w:sz w:val="22"/>
          <w:szCs w:val="22"/>
          <w:lang w:eastAsia="ko-KR"/>
        </w:rPr>
        <w:t>ing based</w:t>
      </w:r>
      <w:r w:rsidRPr="00B9170E">
        <w:rPr>
          <w:rFonts w:ascii="Times New Roman" w:eastAsia="맑은 고딕" w:hAnsi="Times New Roman"/>
          <w:i w:val="0"/>
          <w:iCs/>
          <w:sz w:val="22"/>
          <w:szCs w:val="22"/>
          <w:lang w:eastAsia="ko-KR"/>
        </w:rPr>
        <w:t xml:space="preserve"> repor</w:t>
      </w:r>
      <w:r>
        <w:rPr>
          <w:rFonts w:ascii="Times New Roman" w:eastAsia="맑은 고딕" w:hAnsi="Times New Roman"/>
          <w:i w:val="0"/>
          <w:iCs/>
          <w:sz w:val="22"/>
          <w:szCs w:val="22"/>
          <w:lang w:eastAsia="ko-KR"/>
        </w:rPr>
        <w:t xml:space="preserve">ting may also be considered. According to RAN1 LS[1][2], data collection for training and monitoring typically requires L1-RSRP and/or beam-ID. </w:t>
      </w:r>
      <w:r>
        <w:rPr>
          <w:rFonts w:ascii="Times New Roman" w:eastAsia="맑은 고딕" w:hAnsi="Times New Roman" w:hint="eastAsia"/>
          <w:i w:val="0"/>
          <w:iCs/>
          <w:sz w:val="22"/>
          <w:szCs w:val="22"/>
          <w:lang w:eastAsia="ko-KR"/>
        </w:rPr>
        <w:t>T</w:t>
      </w:r>
      <w:r>
        <w:rPr>
          <w:rFonts w:ascii="Times New Roman" w:eastAsia="맑은 고딕" w:hAnsi="Times New Roman"/>
          <w:i w:val="0"/>
          <w:iCs/>
          <w:sz w:val="22"/>
          <w:szCs w:val="22"/>
          <w:lang w:eastAsia="ko-KR"/>
        </w:rPr>
        <w:t>herefore, some signalling/procedure for tragining data collection can be reused for monitoring data collection to</w:t>
      </w:r>
      <w:r w:rsidRPr="004E5CD7">
        <w:rPr>
          <w:rFonts w:ascii="Times New Roman" w:eastAsia="맑은 고딕" w:hAnsi="Times New Roman"/>
          <w:i w:val="0"/>
          <w:iCs/>
          <w:sz w:val="22"/>
          <w:szCs w:val="22"/>
          <w:lang w:eastAsia="ko-KR"/>
        </w:rPr>
        <w:t xml:space="preserve"> report L1 measurement results.</w:t>
      </w:r>
      <w:r>
        <w:rPr>
          <w:rFonts w:ascii="Times New Roman" w:eastAsia="맑은 고딕" w:hAnsi="Times New Roman"/>
          <w:i w:val="0"/>
          <w:iCs/>
          <w:sz w:val="22"/>
          <w:szCs w:val="22"/>
          <w:lang w:eastAsia="ko-KR"/>
        </w:rPr>
        <w:t xml:space="preserve"> Therefore, RAN2 need to define necessary signalling/procedure for training data collection first.</w:t>
      </w:r>
    </w:p>
    <w:p w14:paraId="56798365" w14:textId="5534CBF5" w:rsidR="0067253C" w:rsidRPr="0067253C" w:rsidRDefault="0067253C" w:rsidP="00261233">
      <w:pPr>
        <w:spacing w:before="240"/>
        <w:jc w:val="both"/>
        <w:rPr>
          <w:szCs w:val="22"/>
          <w:lang w:eastAsia="ko-KR"/>
        </w:rPr>
      </w:pPr>
      <w:r w:rsidRPr="0067253C">
        <w:rPr>
          <w:szCs w:val="22"/>
          <w:lang w:eastAsia="ko-KR"/>
        </w:rPr>
        <w:t xml:space="preserve">In </w:t>
      </w:r>
      <w:r>
        <w:rPr>
          <w:szCs w:val="22"/>
          <w:lang w:eastAsia="ko-KR"/>
        </w:rPr>
        <w:t xml:space="preserve">this contribution, </w:t>
      </w:r>
      <w:r w:rsidR="00F120A0">
        <w:rPr>
          <w:szCs w:val="22"/>
          <w:lang w:eastAsia="ko-KR"/>
        </w:rPr>
        <w:t xml:space="preserve">we discuss the necessary signalling/procedure for </w:t>
      </w:r>
      <w:r w:rsidR="003812ED">
        <w:rPr>
          <w:szCs w:val="22"/>
          <w:lang w:eastAsia="ko-KR"/>
        </w:rPr>
        <w:t xml:space="preserve">NW side </w:t>
      </w:r>
      <w:r w:rsidR="00F120A0">
        <w:rPr>
          <w:szCs w:val="22"/>
          <w:lang w:eastAsia="ko-KR"/>
        </w:rPr>
        <w:t xml:space="preserve">data collection </w:t>
      </w:r>
      <w:r w:rsidR="00EB4B93">
        <w:rPr>
          <w:szCs w:val="22"/>
          <w:lang w:eastAsia="ko-KR"/>
        </w:rPr>
        <w:t xml:space="preserve">for training </w:t>
      </w:r>
      <w:r w:rsidR="00F120A0">
        <w:rPr>
          <w:szCs w:val="22"/>
          <w:lang w:eastAsia="ko-KR"/>
        </w:rPr>
        <w:t xml:space="preserve">of beam management use case from RAN2 perspective. </w:t>
      </w:r>
    </w:p>
    <w:p w14:paraId="356F7D3E" w14:textId="24E4C91A" w:rsidR="00354BE3" w:rsidRPr="002363B8" w:rsidRDefault="00FF55E3" w:rsidP="002363B8">
      <w:pPr>
        <w:pStyle w:val="Heading1"/>
        <w:rPr>
          <w:rStyle w:val="ui-provider"/>
          <w:lang w:val="en-US"/>
        </w:rPr>
      </w:pPr>
      <w:r>
        <w:rPr>
          <w:lang w:val="en-US"/>
        </w:rPr>
        <w:t xml:space="preserve">2. Discussion </w:t>
      </w:r>
      <w:bookmarkStart w:id="0" w:name="_Hlk162956125"/>
    </w:p>
    <w:p w14:paraId="22E2F89A" w14:textId="151A5676" w:rsidR="002363B8" w:rsidRPr="002363B8" w:rsidRDefault="002363B8" w:rsidP="002363B8">
      <w:pPr>
        <w:pStyle w:val="Comments"/>
        <w:spacing w:after="240"/>
        <w:rPr>
          <w:rFonts w:eastAsiaTheme="minorEastAsia"/>
          <w:i w:val="0"/>
          <w:iCs/>
          <w:sz w:val="22"/>
          <w:szCs w:val="22"/>
          <w:u w:val="single"/>
          <w:lang w:eastAsia="ko-KR"/>
        </w:rPr>
      </w:pPr>
      <w:r>
        <w:rPr>
          <w:rFonts w:eastAsiaTheme="minorEastAsia"/>
          <w:i w:val="0"/>
          <w:iCs/>
          <w:sz w:val="22"/>
          <w:szCs w:val="22"/>
          <w:u w:val="single"/>
          <w:lang w:eastAsia="ko-KR"/>
        </w:rPr>
        <w:t xml:space="preserve">Define </w:t>
      </w:r>
      <w:r>
        <w:rPr>
          <w:rFonts w:eastAsiaTheme="minorEastAsia" w:hint="eastAsia"/>
          <w:i w:val="0"/>
          <w:iCs/>
          <w:sz w:val="22"/>
          <w:szCs w:val="22"/>
          <w:u w:val="single"/>
          <w:lang w:eastAsia="ko-KR"/>
        </w:rPr>
        <w:t>R</w:t>
      </w:r>
      <w:r>
        <w:rPr>
          <w:rFonts w:eastAsiaTheme="minorEastAsia"/>
          <w:i w:val="0"/>
          <w:iCs/>
          <w:sz w:val="22"/>
          <w:szCs w:val="22"/>
          <w:u w:val="single"/>
          <w:lang w:eastAsia="ko-KR"/>
        </w:rPr>
        <w:t>AN2 impact</w:t>
      </w:r>
    </w:p>
    <w:p w14:paraId="3DB2EC85" w14:textId="5853D495" w:rsidR="00D124F6" w:rsidRDefault="004C1F0F" w:rsidP="00D124F6">
      <w:pPr>
        <w:pStyle w:val="Comments"/>
        <w:spacing w:before="0" w:after="240"/>
        <w:rPr>
          <w:rFonts w:ascii="Times New Roman" w:eastAsiaTheme="minorEastAsia" w:hAnsi="Times New Roman"/>
          <w:i w:val="0"/>
          <w:iCs/>
          <w:sz w:val="22"/>
          <w:szCs w:val="22"/>
          <w:lang w:eastAsia="ko-KR"/>
        </w:rPr>
      </w:pPr>
      <w:r w:rsidRPr="004C1F0F">
        <w:rPr>
          <w:rFonts w:ascii="Times New Roman" w:eastAsiaTheme="minorEastAsia" w:hAnsi="Times New Roman"/>
          <w:i w:val="0"/>
          <w:iCs/>
          <w:sz w:val="22"/>
          <w:szCs w:val="22"/>
          <w:lang w:eastAsia="ko-KR"/>
        </w:rPr>
        <w:t xml:space="preserve">Before we discuss further on data collection, we need to understand the ongoing discussion in RAN1. </w:t>
      </w:r>
      <w:bookmarkStart w:id="1" w:name="_Hlk166059658"/>
      <w:r w:rsidR="001C091F">
        <w:rPr>
          <w:rFonts w:ascii="Times New Roman" w:eastAsiaTheme="minorEastAsia" w:hAnsi="Times New Roman"/>
          <w:i w:val="0"/>
          <w:iCs/>
          <w:sz w:val="22"/>
          <w:szCs w:val="22"/>
          <w:lang w:eastAsia="ko-KR"/>
        </w:rPr>
        <w:t>In RAN1 discussion, i</w:t>
      </w:r>
      <w:r w:rsidRPr="004C1F0F">
        <w:rPr>
          <w:rFonts w:ascii="Times New Roman" w:eastAsiaTheme="minorEastAsia" w:hAnsi="Times New Roman"/>
          <w:i w:val="0"/>
          <w:iCs/>
          <w:sz w:val="22"/>
          <w:szCs w:val="22"/>
          <w:lang w:eastAsia="ko-KR"/>
        </w:rPr>
        <w:t xml:space="preserve">t is FFS on additional optimization for contents from multiple time instances in one reporting. However, if reporting multiple time instances is necessary, logging in RRC becomes inevitable. </w:t>
      </w:r>
      <w:bookmarkStart w:id="2" w:name="_Hlk166059695"/>
      <w:bookmarkEnd w:id="1"/>
      <w:r w:rsidRPr="004C1F0F">
        <w:rPr>
          <w:rFonts w:ascii="Times New Roman" w:eastAsiaTheme="minorEastAsia" w:hAnsi="Times New Roman"/>
          <w:i w:val="0"/>
          <w:iCs/>
          <w:sz w:val="22"/>
          <w:szCs w:val="22"/>
          <w:lang w:eastAsia="ko-KR"/>
        </w:rPr>
        <w:t>Additional input from RAN1 is required to assess the necessity of logging in RRC. Meanwhile, RAN2 should initiate discussions on procedures for data collection</w:t>
      </w:r>
      <w:r w:rsidR="00A57196">
        <w:rPr>
          <w:rFonts w:ascii="Times New Roman" w:eastAsiaTheme="minorEastAsia" w:hAnsi="Times New Roman"/>
          <w:i w:val="0"/>
          <w:iCs/>
          <w:sz w:val="22"/>
          <w:szCs w:val="22"/>
          <w:lang w:eastAsia="ko-KR"/>
        </w:rPr>
        <w:t>.</w:t>
      </w:r>
    </w:p>
    <w:bookmarkEnd w:id="2"/>
    <w:p w14:paraId="4C4E8783" w14:textId="0B75B777" w:rsidR="00F42036" w:rsidRDefault="00F42036" w:rsidP="00D124F6">
      <w:pPr>
        <w:pStyle w:val="Comments"/>
        <w:spacing w:before="0" w:after="240"/>
        <w:rPr>
          <w:rFonts w:eastAsiaTheme="minorEastAsia" w:cs="Arial"/>
          <w:b/>
          <w:bCs/>
          <w:i w:val="0"/>
          <w:iCs/>
          <w:sz w:val="22"/>
          <w:szCs w:val="22"/>
          <w:lang w:eastAsia="ko-KR"/>
        </w:rPr>
      </w:pPr>
      <w:r>
        <w:rPr>
          <w:rFonts w:eastAsiaTheme="minorEastAsia" w:cs="Arial"/>
          <w:b/>
          <w:bCs/>
          <w:i w:val="0"/>
          <w:iCs/>
          <w:sz w:val="22"/>
          <w:szCs w:val="22"/>
          <w:lang w:eastAsia="ko-KR"/>
        </w:rPr>
        <w:t xml:space="preserve">Observation 1. </w:t>
      </w:r>
      <w:r w:rsidR="004C1F0F">
        <w:rPr>
          <w:rFonts w:eastAsiaTheme="minorEastAsia" w:cs="Arial"/>
          <w:b/>
          <w:bCs/>
          <w:i w:val="0"/>
          <w:iCs/>
          <w:sz w:val="22"/>
          <w:szCs w:val="22"/>
          <w:lang w:eastAsia="ko-KR"/>
        </w:rPr>
        <w:t>In RAN1 discussion, i</w:t>
      </w:r>
      <w:r w:rsidR="004C1F0F" w:rsidRPr="004C1F0F">
        <w:rPr>
          <w:rFonts w:eastAsiaTheme="minorEastAsia" w:cs="Arial"/>
          <w:b/>
          <w:bCs/>
          <w:i w:val="0"/>
          <w:iCs/>
          <w:sz w:val="22"/>
          <w:szCs w:val="22"/>
          <w:lang w:eastAsia="ko-KR"/>
        </w:rPr>
        <w:t>t is FFS on additional optimization for contents from multiple time instances in one reporting. However, if reporting multiple time instances is necessary, logging in RRC becomes inevitable.</w:t>
      </w:r>
    </w:p>
    <w:p w14:paraId="3A231520" w14:textId="32778DEF" w:rsidR="00D124F6" w:rsidRPr="00516DAE" w:rsidRDefault="00D124F6" w:rsidP="00D124F6">
      <w:pPr>
        <w:pStyle w:val="Comments"/>
        <w:spacing w:before="0" w:after="240"/>
        <w:rPr>
          <w:rFonts w:eastAsiaTheme="minorEastAsia" w:cs="Arial"/>
          <w:b/>
          <w:bCs/>
          <w:i w:val="0"/>
          <w:iCs/>
          <w:sz w:val="22"/>
          <w:szCs w:val="22"/>
          <w:lang w:eastAsia="ko-KR"/>
        </w:rPr>
      </w:pPr>
      <w:r w:rsidRPr="00516DAE">
        <w:rPr>
          <w:rFonts w:eastAsiaTheme="minorEastAsia" w:cs="Arial"/>
          <w:b/>
          <w:bCs/>
          <w:i w:val="0"/>
          <w:iCs/>
          <w:sz w:val="22"/>
          <w:szCs w:val="22"/>
          <w:lang w:eastAsia="ko-KR"/>
        </w:rPr>
        <w:t>P</w:t>
      </w:r>
      <w:r w:rsidR="00516DAE" w:rsidRPr="00516DAE">
        <w:rPr>
          <w:rFonts w:eastAsiaTheme="minorEastAsia" w:cs="Arial"/>
          <w:b/>
          <w:bCs/>
          <w:i w:val="0"/>
          <w:iCs/>
          <w:sz w:val="22"/>
          <w:szCs w:val="22"/>
          <w:lang w:eastAsia="ko-KR"/>
        </w:rPr>
        <w:t xml:space="preserve">roposal 1. </w:t>
      </w:r>
      <w:r w:rsidR="004C1F0F" w:rsidRPr="004C1F0F">
        <w:rPr>
          <w:rFonts w:eastAsiaTheme="minorEastAsia" w:cs="Arial"/>
          <w:b/>
          <w:bCs/>
          <w:i w:val="0"/>
          <w:iCs/>
          <w:sz w:val="22"/>
          <w:szCs w:val="22"/>
          <w:lang w:eastAsia="ko-KR"/>
        </w:rPr>
        <w:t xml:space="preserve">Additional input from RAN1 is required to assess the necessity of logging in RRC. Meanwhile, RAN2 </w:t>
      </w:r>
      <w:r w:rsidR="004C1F0F">
        <w:rPr>
          <w:rFonts w:eastAsiaTheme="minorEastAsia" w:cs="Arial"/>
          <w:b/>
          <w:bCs/>
          <w:i w:val="0"/>
          <w:iCs/>
          <w:sz w:val="22"/>
          <w:szCs w:val="22"/>
          <w:lang w:eastAsia="ko-KR"/>
        </w:rPr>
        <w:t>can</w:t>
      </w:r>
      <w:r w:rsidR="004C1F0F" w:rsidRPr="004C1F0F">
        <w:rPr>
          <w:rFonts w:eastAsiaTheme="minorEastAsia" w:cs="Arial"/>
          <w:b/>
          <w:bCs/>
          <w:i w:val="0"/>
          <w:iCs/>
          <w:sz w:val="22"/>
          <w:szCs w:val="22"/>
          <w:lang w:eastAsia="ko-KR"/>
        </w:rPr>
        <w:t xml:space="preserve"> initiate discussions on </w:t>
      </w:r>
      <w:r w:rsidR="00196D35">
        <w:rPr>
          <w:rFonts w:eastAsiaTheme="minorEastAsia" w:cs="Arial"/>
          <w:b/>
          <w:bCs/>
          <w:i w:val="0"/>
          <w:iCs/>
          <w:sz w:val="22"/>
          <w:szCs w:val="22"/>
          <w:lang w:eastAsia="ko-KR"/>
        </w:rPr>
        <w:t xml:space="preserve">logging </w:t>
      </w:r>
      <w:r w:rsidR="004C1F0F" w:rsidRPr="004C1F0F">
        <w:rPr>
          <w:rFonts w:eastAsiaTheme="minorEastAsia" w:cs="Arial"/>
          <w:b/>
          <w:bCs/>
          <w:i w:val="0"/>
          <w:iCs/>
          <w:sz w:val="22"/>
          <w:szCs w:val="22"/>
          <w:lang w:eastAsia="ko-KR"/>
        </w:rPr>
        <w:t>procedures for data collection</w:t>
      </w:r>
    </w:p>
    <w:p w14:paraId="55B6BB1D" w14:textId="77777777" w:rsidR="009131A5" w:rsidRDefault="009131A5" w:rsidP="009131A5">
      <w:pPr>
        <w:pStyle w:val="Comments"/>
        <w:spacing w:before="0" w:after="240"/>
        <w:rPr>
          <w:rFonts w:ascii="Times New Roman" w:eastAsiaTheme="minorEastAsia" w:hAnsi="Times New Roman"/>
          <w:i w:val="0"/>
          <w:iCs/>
          <w:sz w:val="22"/>
          <w:szCs w:val="22"/>
          <w:lang w:eastAsia="ko-KR"/>
        </w:rPr>
      </w:pPr>
      <w:bookmarkStart w:id="3" w:name="_Hlk166146775"/>
      <w:bookmarkStart w:id="4" w:name="_Hlk166060581"/>
      <w:r w:rsidRPr="004C1F0F">
        <w:rPr>
          <w:rFonts w:ascii="Times New Roman" w:eastAsiaTheme="minorEastAsia" w:hAnsi="Times New Roman"/>
          <w:i w:val="0"/>
          <w:iCs/>
          <w:sz w:val="22"/>
          <w:szCs w:val="22"/>
          <w:lang w:eastAsia="ko-KR"/>
        </w:rPr>
        <w:t>RAN1 has discussed how to reduce the overhead of dat</w:t>
      </w:r>
      <w:bookmarkEnd w:id="3"/>
      <w:r w:rsidRPr="004C1F0F">
        <w:rPr>
          <w:rFonts w:ascii="Times New Roman" w:eastAsiaTheme="minorEastAsia" w:hAnsi="Times New Roman"/>
          <w:i w:val="0"/>
          <w:iCs/>
          <w:sz w:val="22"/>
          <w:szCs w:val="22"/>
          <w:lang w:eastAsia="ko-KR"/>
        </w:rPr>
        <w:t>a for training, inference, and monitoring. Three methods are being considered</w:t>
      </w:r>
      <w:r>
        <w:rPr>
          <w:rFonts w:ascii="Times New Roman" w:eastAsiaTheme="minorEastAsia" w:hAnsi="Times New Roman"/>
          <w:i w:val="0"/>
          <w:iCs/>
          <w:sz w:val="22"/>
          <w:szCs w:val="22"/>
          <w:lang w:eastAsia="ko-KR"/>
        </w:rPr>
        <w:t xml:space="preserve">: (i) Omission/selection of measurement quantity, (ii) Reduce the overhead of beam information, and (iii) Quantization of RSRP. </w:t>
      </w:r>
    </w:p>
    <w:p w14:paraId="5E352FFC" w14:textId="77777777" w:rsidR="009131A5" w:rsidRDefault="009131A5" w:rsidP="009131A5">
      <w:pPr>
        <w:pStyle w:val="Comments"/>
        <w:numPr>
          <w:ilvl w:val="0"/>
          <w:numId w:val="38"/>
        </w:numPr>
        <w:spacing w:before="0"/>
        <w:rPr>
          <w:rFonts w:ascii="Times New Roman" w:eastAsiaTheme="minorEastAsia" w:hAnsi="Times New Roman"/>
          <w:i w:val="0"/>
          <w:iCs/>
          <w:sz w:val="22"/>
          <w:szCs w:val="22"/>
          <w:lang w:eastAsia="ko-KR"/>
        </w:rPr>
      </w:pPr>
      <w:r>
        <w:rPr>
          <w:rFonts w:ascii="Times New Roman" w:eastAsiaTheme="minorEastAsia" w:hAnsi="Times New Roman"/>
          <w:i w:val="0"/>
          <w:iCs/>
          <w:sz w:val="22"/>
          <w:szCs w:val="22"/>
          <w:lang w:eastAsia="ko-KR"/>
        </w:rPr>
        <w:t xml:space="preserve">In the Omission/selection of measurement quantity, only report Top M bemas with highest RSRP and only report the RSRP larger than a threshold or within a threshold are considered. </w:t>
      </w:r>
    </w:p>
    <w:p w14:paraId="397EB854" w14:textId="77777777" w:rsidR="009131A5" w:rsidRDefault="009131A5" w:rsidP="009131A5">
      <w:pPr>
        <w:pStyle w:val="Comments"/>
        <w:numPr>
          <w:ilvl w:val="0"/>
          <w:numId w:val="38"/>
        </w:numPr>
        <w:spacing w:before="0"/>
        <w:rPr>
          <w:rFonts w:ascii="Times New Roman" w:eastAsiaTheme="minorEastAsia" w:hAnsi="Times New Roman"/>
          <w:i w:val="0"/>
          <w:iCs/>
          <w:sz w:val="22"/>
          <w:szCs w:val="22"/>
          <w:lang w:eastAsia="ko-KR"/>
        </w:rPr>
      </w:pPr>
      <w:r>
        <w:rPr>
          <w:rFonts w:ascii="Times New Roman" w:eastAsiaTheme="minorEastAsia" w:hAnsi="Times New Roman"/>
          <w:i w:val="0"/>
          <w:iCs/>
          <w:sz w:val="22"/>
          <w:szCs w:val="22"/>
          <w:lang w:eastAsia="ko-KR"/>
        </w:rPr>
        <w:t>In the Reduce the overhead of beam information, bitmap-based, no CRI/SSBRI ID, pattern ID, etc are considered</w:t>
      </w:r>
    </w:p>
    <w:p w14:paraId="3E6221C8" w14:textId="51194282" w:rsidR="009131A5" w:rsidRPr="009131A5" w:rsidRDefault="009131A5" w:rsidP="00D124F6">
      <w:pPr>
        <w:pStyle w:val="Comments"/>
        <w:numPr>
          <w:ilvl w:val="0"/>
          <w:numId w:val="38"/>
        </w:numPr>
        <w:spacing w:before="0" w:after="240"/>
        <w:rPr>
          <w:rFonts w:ascii="Times New Roman" w:eastAsiaTheme="minorEastAsia" w:hAnsi="Times New Roman"/>
          <w:i w:val="0"/>
          <w:iCs/>
          <w:sz w:val="22"/>
          <w:szCs w:val="22"/>
          <w:lang w:eastAsia="ko-KR"/>
        </w:rPr>
      </w:pPr>
      <w:r>
        <w:rPr>
          <w:rFonts w:ascii="Times New Roman" w:eastAsiaTheme="minorEastAsia" w:hAnsi="Times New Roman" w:hint="eastAsia"/>
          <w:i w:val="0"/>
          <w:iCs/>
          <w:sz w:val="22"/>
          <w:szCs w:val="22"/>
          <w:lang w:eastAsia="ko-KR"/>
        </w:rPr>
        <w:lastRenderedPageBreak/>
        <w:t>I</w:t>
      </w:r>
      <w:r>
        <w:rPr>
          <w:rFonts w:ascii="Times New Roman" w:eastAsiaTheme="minorEastAsia" w:hAnsi="Times New Roman"/>
          <w:i w:val="0"/>
          <w:iCs/>
          <w:sz w:val="22"/>
          <w:szCs w:val="22"/>
          <w:lang w:eastAsia="ko-KR"/>
        </w:rPr>
        <w:t xml:space="preserve">n the </w:t>
      </w:r>
      <w:r w:rsidRPr="004C1F0F">
        <w:rPr>
          <w:rFonts w:ascii="Times New Roman" w:eastAsiaTheme="minorEastAsia" w:hAnsi="Times New Roman"/>
          <w:i w:val="0"/>
          <w:iCs/>
          <w:sz w:val="22"/>
          <w:szCs w:val="22"/>
          <w:lang w:eastAsia="ko-KR"/>
        </w:rPr>
        <w:t>Quantization</w:t>
      </w:r>
      <w:r>
        <w:rPr>
          <w:rFonts w:ascii="Times New Roman" w:eastAsiaTheme="minorEastAsia" w:hAnsi="Times New Roman"/>
          <w:i w:val="0"/>
          <w:iCs/>
          <w:sz w:val="22"/>
          <w:szCs w:val="22"/>
          <w:lang w:eastAsia="ko-KR"/>
        </w:rPr>
        <w:t xml:space="preserve"> of RSRP, larger quantization step for L1-RSRP reporting, differential L1-RSRP based reporting with a smaller quantization range, etc are considered. </w:t>
      </w:r>
    </w:p>
    <w:bookmarkEnd w:id="4"/>
    <w:p w14:paraId="4F55BB2E" w14:textId="72D71FC6" w:rsidR="00112381" w:rsidRDefault="00112381" w:rsidP="00D124F6">
      <w:pPr>
        <w:pStyle w:val="Comments"/>
        <w:spacing w:before="0" w:after="240"/>
        <w:rPr>
          <w:rFonts w:ascii="Times New Roman" w:eastAsiaTheme="minorEastAsia" w:hAnsi="Times New Roman"/>
          <w:i w:val="0"/>
          <w:iCs/>
          <w:sz w:val="22"/>
          <w:szCs w:val="22"/>
          <w:lang w:eastAsia="ko-KR"/>
        </w:rPr>
      </w:pPr>
      <w:r w:rsidRPr="00112381">
        <w:rPr>
          <w:rFonts w:ascii="Times New Roman" w:eastAsiaTheme="minorEastAsia" w:hAnsi="Times New Roman"/>
          <w:i w:val="0"/>
          <w:iCs/>
          <w:sz w:val="22"/>
          <w:szCs w:val="22"/>
          <w:lang w:eastAsia="ko-KR"/>
        </w:rPr>
        <w:t>Given that the L1-RSRP and/or beam index information is delivered to the RRC with omission and selection</w:t>
      </w:r>
      <w:r>
        <w:rPr>
          <w:rFonts w:ascii="Times New Roman" w:eastAsiaTheme="minorEastAsia" w:hAnsi="Times New Roman"/>
          <w:i w:val="0"/>
          <w:iCs/>
          <w:sz w:val="22"/>
          <w:szCs w:val="22"/>
          <w:lang w:eastAsia="ko-KR"/>
        </w:rPr>
        <w:t xml:space="preserve"> from lower layer</w:t>
      </w:r>
      <w:r w:rsidRPr="00112381">
        <w:rPr>
          <w:rFonts w:ascii="Times New Roman" w:eastAsiaTheme="minorEastAsia" w:hAnsi="Times New Roman"/>
          <w:i w:val="0"/>
          <w:iCs/>
          <w:sz w:val="22"/>
          <w:szCs w:val="22"/>
          <w:lang w:eastAsia="ko-KR"/>
        </w:rPr>
        <w:t xml:space="preserve">, it remains unclear whether additional filtering of data in RRC is necessary. </w:t>
      </w:r>
      <w:r>
        <w:rPr>
          <w:rFonts w:ascii="Times New Roman" w:eastAsiaTheme="minorEastAsia" w:hAnsi="Times New Roman"/>
          <w:i w:val="0"/>
          <w:iCs/>
          <w:sz w:val="22"/>
          <w:szCs w:val="22"/>
          <w:lang w:eastAsia="ko-KR"/>
        </w:rPr>
        <w:t>As a starting point</w:t>
      </w:r>
      <w:r w:rsidRPr="00112381">
        <w:rPr>
          <w:rFonts w:ascii="Times New Roman" w:eastAsiaTheme="minorEastAsia" w:hAnsi="Times New Roman"/>
          <w:i w:val="0"/>
          <w:iCs/>
          <w:sz w:val="22"/>
          <w:szCs w:val="22"/>
          <w:lang w:eastAsia="ko-KR"/>
        </w:rPr>
        <w:t xml:space="preserve">, </w:t>
      </w:r>
      <w:r>
        <w:rPr>
          <w:rFonts w:ascii="Times New Roman" w:eastAsiaTheme="minorEastAsia" w:hAnsi="Times New Roman"/>
          <w:i w:val="0"/>
          <w:iCs/>
          <w:sz w:val="22"/>
          <w:szCs w:val="22"/>
          <w:lang w:eastAsia="ko-KR"/>
        </w:rPr>
        <w:t xml:space="preserve">RAN2 can assume that </w:t>
      </w:r>
      <w:r w:rsidRPr="00112381">
        <w:rPr>
          <w:rFonts w:ascii="Times New Roman" w:eastAsiaTheme="minorEastAsia" w:hAnsi="Times New Roman"/>
          <w:i w:val="0"/>
          <w:iCs/>
          <w:sz w:val="22"/>
          <w:szCs w:val="22"/>
          <w:lang w:eastAsia="ko-KR"/>
        </w:rPr>
        <w:t>RRC could store all relevant measurement quantities from lower layers for logging without further optimization to reduce logging overhead. This approach, however, can be updated based on additional RAN1 input, allowing RAN2 to start with this preliminary understanding.</w:t>
      </w:r>
    </w:p>
    <w:p w14:paraId="3A23A18C" w14:textId="584C4C96" w:rsidR="000E5D6A" w:rsidRDefault="000E5D6A" w:rsidP="00A2305F">
      <w:pPr>
        <w:pStyle w:val="Comments"/>
        <w:spacing w:before="0" w:after="240"/>
        <w:rPr>
          <w:rFonts w:eastAsiaTheme="minorEastAsia" w:cs="Arial"/>
          <w:b/>
          <w:bCs/>
          <w:i w:val="0"/>
          <w:iCs/>
          <w:sz w:val="22"/>
          <w:szCs w:val="22"/>
          <w:lang w:eastAsia="ko-KR"/>
        </w:rPr>
      </w:pPr>
      <w:r>
        <w:rPr>
          <w:rFonts w:eastAsiaTheme="minorEastAsia" w:cs="Arial"/>
          <w:b/>
          <w:bCs/>
          <w:i w:val="0"/>
          <w:iCs/>
          <w:sz w:val="22"/>
          <w:szCs w:val="22"/>
          <w:lang w:eastAsia="ko-KR"/>
        </w:rPr>
        <w:t xml:space="preserve">Observation 2. </w:t>
      </w:r>
      <w:r w:rsidR="00112381" w:rsidRPr="00112381">
        <w:rPr>
          <w:rFonts w:eastAsiaTheme="minorEastAsia" w:cs="Arial"/>
          <w:b/>
          <w:bCs/>
          <w:i w:val="0"/>
          <w:iCs/>
          <w:sz w:val="22"/>
          <w:szCs w:val="22"/>
          <w:lang w:eastAsia="ko-KR"/>
        </w:rPr>
        <w:t>RAN1 has discussed how to reduce the overhead of dat</w:t>
      </w:r>
      <w:r w:rsidR="00112381">
        <w:rPr>
          <w:rFonts w:eastAsiaTheme="minorEastAsia" w:cs="Arial"/>
          <w:b/>
          <w:bCs/>
          <w:i w:val="0"/>
          <w:iCs/>
          <w:sz w:val="22"/>
          <w:szCs w:val="22"/>
          <w:lang w:eastAsia="ko-KR"/>
        </w:rPr>
        <w:t xml:space="preserve">a with </w:t>
      </w:r>
      <w:r w:rsidRPr="000E5D6A">
        <w:rPr>
          <w:rFonts w:eastAsiaTheme="minorEastAsia" w:cs="Arial"/>
          <w:b/>
          <w:bCs/>
          <w:i w:val="0"/>
          <w:iCs/>
          <w:sz w:val="22"/>
          <w:szCs w:val="22"/>
          <w:lang w:eastAsia="ko-KR"/>
        </w:rPr>
        <w:t>omission/selection of measurement quantities</w:t>
      </w:r>
      <w:r>
        <w:rPr>
          <w:rFonts w:eastAsiaTheme="minorEastAsia" w:cs="Arial"/>
          <w:b/>
          <w:bCs/>
          <w:i w:val="0"/>
          <w:iCs/>
          <w:sz w:val="22"/>
          <w:szCs w:val="22"/>
          <w:lang w:eastAsia="ko-KR"/>
        </w:rPr>
        <w:t xml:space="preserve"> (e.g., </w:t>
      </w:r>
      <w:r w:rsidRPr="000E5D6A">
        <w:rPr>
          <w:rFonts w:eastAsiaTheme="minorEastAsia" w:cs="Arial"/>
          <w:b/>
          <w:bCs/>
          <w:i w:val="0"/>
          <w:iCs/>
          <w:sz w:val="22"/>
          <w:szCs w:val="22"/>
          <w:lang w:eastAsia="ko-KR"/>
        </w:rPr>
        <w:t>only report Top M bemas with highest RSRP and only report the RSRP larger than a threshold or within a threshold</w:t>
      </w:r>
      <w:r>
        <w:rPr>
          <w:rFonts w:eastAsiaTheme="minorEastAsia" w:cs="Arial"/>
          <w:b/>
          <w:bCs/>
          <w:i w:val="0"/>
          <w:iCs/>
          <w:sz w:val="22"/>
          <w:szCs w:val="22"/>
          <w:lang w:eastAsia="ko-KR"/>
        </w:rPr>
        <w:t>)</w:t>
      </w:r>
    </w:p>
    <w:p w14:paraId="39FA99D9" w14:textId="0668CA02" w:rsidR="00D5274A" w:rsidRPr="00EB4B93" w:rsidRDefault="002363B8" w:rsidP="00A2305F">
      <w:pPr>
        <w:pStyle w:val="Comments"/>
        <w:spacing w:before="0" w:after="240"/>
        <w:rPr>
          <w:rFonts w:eastAsiaTheme="minorEastAsia" w:cs="Arial"/>
          <w:b/>
          <w:bCs/>
          <w:i w:val="0"/>
          <w:iCs/>
          <w:sz w:val="22"/>
          <w:szCs w:val="22"/>
          <w:lang w:eastAsia="ko-KR"/>
        </w:rPr>
      </w:pPr>
      <w:r w:rsidRPr="00EB4B93">
        <w:rPr>
          <w:rFonts w:eastAsiaTheme="minorEastAsia" w:cs="Arial"/>
          <w:b/>
          <w:bCs/>
          <w:i w:val="0"/>
          <w:iCs/>
          <w:sz w:val="22"/>
          <w:szCs w:val="22"/>
          <w:lang w:eastAsia="ko-KR"/>
        </w:rPr>
        <w:t>P</w:t>
      </w:r>
      <w:r w:rsidR="00EB4B93" w:rsidRPr="00EB4B93">
        <w:rPr>
          <w:rFonts w:eastAsiaTheme="minorEastAsia" w:cs="Arial"/>
          <w:b/>
          <w:bCs/>
          <w:i w:val="0"/>
          <w:iCs/>
          <w:sz w:val="22"/>
          <w:szCs w:val="22"/>
          <w:lang w:eastAsia="ko-KR"/>
        </w:rPr>
        <w:t>roposal 2</w:t>
      </w:r>
      <w:r w:rsidRPr="00EB4B93">
        <w:rPr>
          <w:rFonts w:eastAsiaTheme="minorEastAsia" w:cs="Arial"/>
          <w:b/>
          <w:bCs/>
          <w:i w:val="0"/>
          <w:iCs/>
          <w:sz w:val="22"/>
          <w:szCs w:val="22"/>
          <w:lang w:eastAsia="ko-KR"/>
        </w:rPr>
        <w:t xml:space="preserve">. </w:t>
      </w:r>
      <w:r w:rsidR="00112381">
        <w:rPr>
          <w:rFonts w:eastAsiaTheme="minorEastAsia" w:cs="Arial"/>
          <w:b/>
          <w:bCs/>
          <w:i w:val="0"/>
          <w:iCs/>
          <w:sz w:val="22"/>
          <w:szCs w:val="22"/>
          <w:lang w:eastAsia="ko-KR"/>
        </w:rPr>
        <w:t>As a starting point</w:t>
      </w:r>
      <w:r w:rsidR="00EB4B93" w:rsidRPr="00EB4B93">
        <w:rPr>
          <w:rFonts w:eastAsiaTheme="minorEastAsia" w:cs="Arial"/>
          <w:b/>
          <w:bCs/>
          <w:i w:val="0"/>
          <w:iCs/>
          <w:sz w:val="22"/>
          <w:szCs w:val="22"/>
          <w:lang w:eastAsia="ko-KR"/>
        </w:rPr>
        <w:t>, d</w:t>
      </w:r>
      <w:r w:rsidRPr="00EB4B93">
        <w:rPr>
          <w:rFonts w:eastAsiaTheme="minorEastAsia" w:cs="Arial"/>
          <w:b/>
          <w:bCs/>
          <w:i w:val="0"/>
          <w:iCs/>
          <w:sz w:val="22"/>
          <w:szCs w:val="22"/>
          <w:lang w:eastAsia="ko-KR"/>
        </w:rPr>
        <w:t xml:space="preserve">o not consider </w:t>
      </w:r>
      <w:r w:rsidR="00EB4B93" w:rsidRPr="00EB4B93">
        <w:rPr>
          <w:rFonts w:eastAsiaTheme="minorEastAsia" w:cs="Arial"/>
          <w:b/>
          <w:bCs/>
          <w:i w:val="0"/>
          <w:iCs/>
          <w:sz w:val="22"/>
          <w:szCs w:val="22"/>
          <w:lang w:eastAsia="ko-KR"/>
        </w:rPr>
        <w:t xml:space="preserve">optimization for overhead reduction of logging in RRC, i.e., RRC stores the measurenet quantities </w:t>
      </w:r>
      <w:r w:rsidR="002175A7">
        <w:rPr>
          <w:rFonts w:eastAsiaTheme="minorEastAsia" w:cs="Arial"/>
          <w:b/>
          <w:bCs/>
          <w:i w:val="0"/>
          <w:iCs/>
          <w:sz w:val="22"/>
          <w:szCs w:val="22"/>
          <w:lang w:eastAsia="ko-KR"/>
        </w:rPr>
        <w:t xml:space="preserve">received </w:t>
      </w:r>
      <w:r w:rsidR="00EB4B93" w:rsidRPr="00EB4B93">
        <w:rPr>
          <w:rFonts w:eastAsiaTheme="minorEastAsia" w:cs="Arial"/>
          <w:b/>
          <w:bCs/>
          <w:i w:val="0"/>
          <w:iCs/>
          <w:sz w:val="22"/>
          <w:szCs w:val="22"/>
          <w:lang w:eastAsia="ko-KR"/>
        </w:rPr>
        <w:t xml:space="preserve">from lower layer for data collection </w:t>
      </w:r>
    </w:p>
    <w:p w14:paraId="6BBED808" w14:textId="148630C0" w:rsidR="009151CC" w:rsidRDefault="009131A5" w:rsidP="00A2305F">
      <w:pPr>
        <w:pStyle w:val="Comments"/>
        <w:spacing w:before="0" w:after="240"/>
        <w:rPr>
          <w:rFonts w:ascii="Times New Roman" w:eastAsiaTheme="minorEastAsia" w:hAnsi="Times New Roman"/>
          <w:i w:val="0"/>
          <w:iCs/>
          <w:sz w:val="22"/>
          <w:szCs w:val="22"/>
          <w:lang w:eastAsia="ko-KR"/>
        </w:rPr>
      </w:pPr>
      <w:r>
        <w:rPr>
          <w:rFonts w:ascii="Times New Roman" w:eastAsiaTheme="minorEastAsia" w:hAnsi="Times New Roman"/>
          <w:i w:val="0"/>
          <w:iCs/>
          <w:sz w:val="22"/>
          <w:szCs w:val="22"/>
          <w:lang w:eastAsia="ko-KR"/>
        </w:rPr>
        <w:t>S</w:t>
      </w:r>
      <w:r w:rsidR="009151CC">
        <w:rPr>
          <w:rFonts w:ascii="Times New Roman" w:eastAsiaTheme="minorEastAsia" w:hAnsi="Times New Roman"/>
          <w:i w:val="0"/>
          <w:iCs/>
          <w:sz w:val="22"/>
          <w:szCs w:val="22"/>
          <w:lang w:eastAsia="ko-KR"/>
        </w:rPr>
        <w:t xml:space="preserve">ince the data is delivered through the RRC, the report should be controlled by the RRC layer. Typically, there are three types of reporting: periodic, event-based,and on-demand request. Not that regardless of the report type, as the reported contents consist of logged data, they should not cause memory issues in the UE. Therefore, to avoid memory issues in the UE, it is improtant to consider the report conditions with respect to the amount of data on the UE side. </w:t>
      </w:r>
    </w:p>
    <w:p w14:paraId="50856A88" w14:textId="7B08FECD" w:rsidR="00E424E6" w:rsidRDefault="009B61D0" w:rsidP="009B61D0">
      <w:pPr>
        <w:pStyle w:val="Comments"/>
        <w:spacing w:before="0" w:after="240"/>
        <w:rPr>
          <w:rFonts w:eastAsiaTheme="minorEastAsia" w:cs="Arial"/>
          <w:b/>
          <w:bCs/>
          <w:i w:val="0"/>
          <w:iCs/>
          <w:sz w:val="22"/>
          <w:szCs w:val="22"/>
          <w:lang w:eastAsia="ko-KR"/>
        </w:rPr>
      </w:pPr>
      <w:r w:rsidRPr="00EB4B93">
        <w:rPr>
          <w:rFonts w:eastAsiaTheme="minorEastAsia" w:cs="Arial"/>
          <w:b/>
          <w:bCs/>
          <w:i w:val="0"/>
          <w:iCs/>
          <w:sz w:val="22"/>
          <w:szCs w:val="22"/>
          <w:lang w:eastAsia="ko-KR"/>
        </w:rPr>
        <w:t xml:space="preserve">Proposal </w:t>
      </w:r>
      <w:r>
        <w:rPr>
          <w:rFonts w:eastAsiaTheme="minorEastAsia" w:cs="Arial"/>
          <w:b/>
          <w:bCs/>
          <w:i w:val="0"/>
          <w:iCs/>
          <w:sz w:val="22"/>
          <w:szCs w:val="22"/>
          <w:lang w:eastAsia="ko-KR"/>
        </w:rPr>
        <w:t>3</w:t>
      </w:r>
      <w:r w:rsidRPr="00EB4B93">
        <w:rPr>
          <w:rFonts w:eastAsiaTheme="minorEastAsia" w:cs="Arial"/>
          <w:b/>
          <w:bCs/>
          <w:i w:val="0"/>
          <w:iCs/>
          <w:sz w:val="22"/>
          <w:szCs w:val="22"/>
          <w:lang w:eastAsia="ko-KR"/>
        </w:rPr>
        <w:t xml:space="preserve">. </w:t>
      </w:r>
      <w:r w:rsidR="00C10F14">
        <w:rPr>
          <w:rFonts w:eastAsiaTheme="minorEastAsia" w:cs="Arial"/>
          <w:b/>
          <w:bCs/>
          <w:i w:val="0"/>
          <w:iCs/>
          <w:sz w:val="22"/>
          <w:szCs w:val="22"/>
          <w:lang w:eastAsia="ko-KR"/>
        </w:rPr>
        <w:t>T</w:t>
      </w:r>
      <w:r>
        <w:rPr>
          <w:rFonts w:eastAsiaTheme="minorEastAsia" w:cs="Arial"/>
          <w:b/>
          <w:bCs/>
          <w:i w:val="0"/>
          <w:iCs/>
          <w:sz w:val="22"/>
          <w:szCs w:val="22"/>
          <w:lang w:eastAsia="ko-KR"/>
        </w:rPr>
        <w:t>o report data</w:t>
      </w:r>
      <w:r w:rsidRPr="00EB4B93">
        <w:rPr>
          <w:rFonts w:eastAsiaTheme="minorEastAsia" w:cs="Arial"/>
          <w:b/>
          <w:bCs/>
          <w:i w:val="0"/>
          <w:iCs/>
          <w:sz w:val="22"/>
          <w:szCs w:val="22"/>
          <w:lang w:eastAsia="ko-KR"/>
        </w:rPr>
        <w:t xml:space="preserve">, </w:t>
      </w:r>
      <w:r>
        <w:rPr>
          <w:rFonts w:eastAsiaTheme="minorEastAsia" w:cs="Arial"/>
          <w:b/>
          <w:bCs/>
          <w:i w:val="0"/>
          <w:iCs/>
          <w:sz w:val="22"/>
          <w:szCs w:val="22"/>
          <w:lang w:eastAsia="ko-KR"/>
        </w:rPr>
        <w:t>to consider report type in RRC: periodic, event-based, on-demand request</w:t>
      </w:r>
    </w:p>
    <w:p w14:paraId="06E25F34" w14:textId="1F7A7E04" w:rsidR="009B61D0" w:rsidRPr="00EB4B93" w:rsidRDefault="00E424E6" w:rsidP="009B61D0">
      <w:pPr>
        <w:pStyle w:val="Comments"/>
        <w:spacing w:before="0" w:after="240"/>
        <w:rPr>
          <w:rFonts w:eastAsiaTheme="minorEastAsia" w:cs="Arial"/>
          <w:b/>
          <w:bCs/>
          <w:i w:val="0"/>
          <w:iCs/>
          <w:sz w:val="22"/>
          <w:szCs w:val="22"/>
          <w:lang w:eastAsia="ko-KR"/>
        </w:rPr>
      </w:pPr>
      <w:r>
        <w:rPr>
          <w:rFonts w:eastAsiaTheme="minorEastAsia" w:cs="Arial"/>
          <w:b/>
          <w:bCs/>
          <w:i w:val="0"/>
          <w:iCs/>
          <w:sz w:val="22"/>
          <w:szCs w:val="22"/>
          <w:lang w:eastAsia="ko-KR"/>
        </w:rPr>
        <w:t xml:space="preserve">Proposal 4. </w:t>
      </w:r>
      <w:bookmarkStart w:id="5" w:name="_Hlk165982771"/>
      <w:r>
        <w:rPr>
          <w:rFonts w:eastAsiaTheme="minorEastAsia" w:cs="Arial"/>
          <w:b/>
          <w:bCs/>
          <w:i w:val="0"/>
          <w:iCs/>
          <w:sz w:val="22"/>
          <w:szCs w:val="22"/>
          <w:lang w:eastAsia="ko-KR"/>
        </w:rPr>
        <w:t xml:space="preserve">To avoid UE’s memory issue, to consider report condition </w:t>
      </w:r>
      <w:r w:rsidR="009B61D0">
        <w:rPr>
          <w:rFonts w:eastAsiaTheme="minorEastAsia" w:cs="Arial"/>
          <w:b/>
          <w:bCs/>
          <w:i w:val="0"/>
          <w:iCs/>
          <w:sz w:val="22"/>
          <w:szCs w:val="22"/>
          <w:lang w:eastAsia="ko-KR"/>
        </w:rPr>
        <w:t>with respect to amount of data</w:t>
      </w:r>
      <w:r>
        <w:rPr>
          <w:rFonts w:eastAsiaTheme="minorEastAsia" w:cs="Arial"/>
          <w:b/>
          <w:bCs/>
          <w:i w:val="0"/>
          <w:iCs/>
          <w:sz w:val="22"/>
          <w:szCs w:val="22"/>
          <w:lang w:eastAsia="ko-KR"/>
        </w:rPr>
        <w:t xml:space="preserve"> in the UE side</w:t>
      </w:r>
      <w:bookmarkEnd w:id="5"/>
    </w:p>
    <w:bookmarkEnd w:id="0"/>
    <w:p w14:paraId="26820B41" w14:textId="6F6E833E" w:rsidR="00111238" w:rsidRPr="00B101BB" w:rsidRDefault="004204E2" w:rsidP="00B47456">
      <w:pPr>
        <w:pStyle w:val="Comments"/>
        <w:spacing w:after="240"/>
        <w:rPr>
          <w:rFonts w:eastAsiaTheme="minorEastAsia"/>
          <w:i w:val="0"/>
          <w:iCs/>
          <w:sz w:val="22"/>
          <w:szCs w:val="22"/>
          <w:u w:val="single"/>
          <w:lang w:eastAsia="ko-KR"/>
        </w:rPr>
      </w:pPr>
      <w:r>
        <w:rPr>
          <w:rFonts w:eastAsiaTheme="minorEastAsia"/>
          <w:i w:val="0"/>
          <w:iCs/>
          <w:sz w:val="22"/>
          <w:szCs w:val="22"/>
          <w:u w:val="single"/>
          <w:lang w:eastAsia="ko-KR"/>
        </w:rPr>
        <w:t>E</w:t>
      </w:r>
      <w:r w:rsidR="008A6129">
        <w:rPr>
          <w:rFonts w:eastAsiaTheme="minorEastAsia"/>
          <w:i w:val="0"/>
          <w:iCs/>
          <w:sz w:val="22"/>
          <w:szCs w:val="22"/>
          <w:u w:val="single"/>
          <w:lang w:eastAsia="ko-KR"/>
        </w:rPr>
        <w:t xml:space="preserve">xisting </w:t>
      </w:r>
      <w:r w:rsidR="00A024FF">
        <w:rPr>
          <w:rFonts w:eastAsiaTheme="minorEastAsia"/>
          <w:i w:val="0"/>
          <w:iCs/>
          <w:sz w:val="22"/>
          <w:szCs w:val="22"/>
          <w:u w:val="single"/>
          <w:lang w:eastAsia="ko-KR"/>
        </w:rPr>
        <w:t>mechanisms</w:t>
      </w:r>
      <w:r>
        <w:rPr>
          <w:rFonts w:eastAsiaTheme="minorEastAsia"/>
          <w:i w:val="0"/>
          <w:iCs/>
          <w:sz w:val="22"/>
          <w:szCs w:val="22"/>
          <w:u w:val="single"/>
          <w:lang w:eastAsia="ko-KR"/>
        </w:rPr>
        <w:t xml:space="preserve"> enhancement</w:t>
      </w:r>
    </w:p>
    <w:p w14:paraId="71A9845F" w14:textId="41726CBF" w:rsidR="007A7774" w:rsidRDefault="007A7774" w:rsidP="007A7774">
      <w:pPr>
        <w:rPr>
          <w:szCs w:val="22"/>
        </w:rPr>
      </w:pPr>
      <w:r w:rsidRPr="00EE7051">
        <w:rPr>
          <w:szCs w:val="22"/>
        </w:rPr>
        <w:t>In the case of</w:t>
      </w:r>
      <w:r>
        <w:rPr>
          <w:szCs w:val="22"/>
        </w:rPr>
        <w:t xml:space="preserve"> logged </w:t>
      </w:r>
      <w:r w:rsidRPr="00EE7051">
        <w:rPr>
          <w:szCs w:val="22"/>
        </w:rPr>
        <w:t xml:space="preserve">MDT, </w:t>
      </w:r>
      <w:r>
        <w:rPr>
          <w:szCs w:val="22"/>
          <w:lang w:eastAsia="ko-KR"/>
        </w:rPr>
        <w:t>a</w:t>
      </w:r>
      <w:r w:rsidRPr="007709AC">
        <w:rPr>
          <w:szCs w:val="22"/>
          <w:lang w:eastAsia="ko-KR"/>
        </w:rPr>
        <w:t xml:space="preserve"> framework already exists for transmitting collected measurement results.</w:t>
      </w:r>
      <w:r>
        <w:rPr>
          <w:szCs w:val="22"/>
          <w:lang w:eastAsia="ko-KR"/>
        </w:rPr>
        <w:t xml:space="preserve"> </w:t>
      </w:r>
      <w:r>
        <w:rPr>
          <w:szCs w:val="22"/>
        </w:rPr>
        <w:t>M</w:t>
      </w:r>
      <w:r w:rsidRPr="001811D5">
        <w:rPr>
          <w:szCs w:val="22"/>
        </w:rPr>
        <w:t xml:space="preserve">easurements </w:t>
      </w:r>
      <w:r>
        <w:rPr>
          <w:szCs w:val="22"/>
        </w:rPr>
        <w:t>can be</w:t>
      </w:r>
      <w:r w:rsidRPr="001811D5">
        <w:rPr>
          <w:szCs w:val="22"/>
        </w:rPr>
        <w:t xml:space="preserve"> performed for a certain period</w:t>
      </w:r>
      <w:r>
        <w:rPr>
          <w:szCs w:val="22"/>
        </w:rPr>
        <w:t xml:space="preserve">, </w:t>
      </w:r>
      <w:r>
        <w:rPr>
          <w:szCs w:val="22"/>
          <w:lang w:eastAsia="ko-KR"/>
        </w:rPr>
        <w:t>i.e., T330,</w:t>
      </w:r>
      <w:r w:rsidRPr="001811D5">
        <w:rPr>
          <w:szCs w:val="22"/>
        </w:rPr>
        <w:t xml:space="preserve"> and the </w:t>
      </w:r>
      <w:r>
        <w:rPr>
          <w:szCs w:val="22"/>
        </w:rPr>
        <w:t>collected</w:t>
      </w:r>
      <w:r w:rsidRPr="001811D5">
        <w:rPr>
          <w:szCs w:val="22"/>
        </w:rPr>
        <w:t xml:space="preserve"> </w:t>
      </w:r>
      <w:r>
        <w:rPr>
          <w:szCs w:val="22"/>
        </w:rPr>
        <w:t xml:space="preserve">measurement </w:t>
      </w:r>
      <w:r w:rsidRPr="001811D5">
        <w:rPr>
          <w:szCs w:val="22"/>
        </w:rPr>
        <w:t xml:space="preserve">results </w:t>
      </w:r>
      <w:r>
        <w:rPr>
          <w:szCs w:val="22"/>
        </w:rPr>
        <w:t>can be</w:t>
      </w:r>
      <w:r w:rsidRPr="001811D5">
        <w:rPr>
          <w:szCs w:val="22"/>
        </w:rPr>
        <w:t xml:space="preserve"> transmitted to the network.</w:t>
      </w:r>
      <w:r>
        <w:rPr>
          <w:szCs w:val="22"/>
        </w:rPr>
        <w:t xml:space="preserve"> </w:t>
      </w:r>
    </w:p>
    <w:p w14:paraId="5ECC964C" w14:textId="77777777" w:rsidR="007A7774" w:rsidRDefault="007A7774" w:rsidP="007A7774">
      <w:pPr>
        <w:rPr>
          <w:szCs w:val="22"/>
        </w:rPr>
      </w:pPr>
      <w:r w:rsidRPr="001811D5">
        <w:rPr>
          <w:szCs w:val="22"/>
        </w:rPr>
        <w:t xml:space="preserve">However, the currently logged MDT procedure has the </w:t>
      </w:r>
      <w:r>
        <w:rPr>
          <w:rFonts w:hint="eastAsia"/>
          <w:szCs w:val="22"/>
          <w:lang w:eastAsia="ko-KR"/>
        </w:rPr>
        <w:t>a</w:t>
      </w:r>
      <w:r>
        <w:rPr>
          <w:szCs w:val="22"/>
          <w:lang w:eastAsia="ko-KR"/>
        </w:rPr>
        <w:t>dditional specific impacts</w:t>
      </w:r>
      <w:r w:rsidRPr="001811D5">
        <w:rPr>
          <w:szCs w:val="22"/>
        </w:rPr>
        <w:t>.</w:t>
      </w:r>
    </w:p>
    <w:p w14:paraId="69AED872" w14:textId="77777777" w:rsidR="007A7774" w:rsidRDefault="007A7774" w:rsidP="007A7774">
      <w:pPr>
        <w:pStyle w:val="ListParagraph"/>
        <w:numPr>
          <w:ilvl w:val="0"/>
          <w:numId w:val="9"/>
        </w:numPr>
        <w:overflowPunct w:val="0"/>
        <w:autoSpaceDE w:val="0"/>
        <w:autoSpaceDN w:val="0"/>
        <w:adjustRightInd w:val="0"/>
        <w:spacing w:after="0" w:line="240" w:lineRule="auto"/>
        <w:ind w:leftChars="0"/>
        <w:textAlignment w:val="baseline"/>
        <w:rPr>
          <w:szCs w:val="22"/>
        </w:rPr>
      </w:pPr>
      <w:r>
        <w:rPr>
          <w:szCs w:val="22"/>
        </w:rPr>
        <w:t xml:space="preserve">Specific beam measurement settings and reports: </w:t>
      </w:r>
      <w:r w:rsidRPr="00056DF2">
        <w:rPr>
          <w:szCs w:val="22"/>
        </w:rPr>
        <w:t>Since the purpose</w:t>
      </w:r>
      <w:r>
        <w:rPr>
          <w:szCs w:val="22"/>
        </w:rPr>
        <w:t xml:space="preserve"> of logged MDT</w:t>
      </w:r>
      <w:r w:rsidRPr="00056DF2">
        <w:rPr>
          <w:szCs w:val="22"/>
        </w:rPr>
        <w:t xml:space="preserve"> is to perform measurement in </w:t>
      </w:r>
      <w:r>
        <w:rPr>
          <w:szCs w:val="22"/>
        </w:rPr>
        <w:t xml:space="preserve">RRC </w:t>
      </w:r>
      <w:r w:rsidRPr="00056DF2">
        <w:rPr>
          <w:szCs w:val="22"/>
        </w:rPr>
        <w:t>idle/inactive state</w:t>
      </w:r>
      <w:r>
        <w:rPr>
          <w:szCs w:val="22"/>
        </w:rPr>
        <w:t>, there are no</w:t>
      </w:r>
      <w:r w:rsidRPr="00056DF2">
        <w:rPr>
          <w:szCs w:val="22"/>
        </w:rPr>
        <w:t xml:space="preserve"> </w:t>
      </w:r>
      <w:r>
        <w:rPr>
          <w:szCs w:val="22"/>
        </w:rPr>
        <w:t xml:space="preserve">beam specific configurations/reports. For example, </w:t>
      </w:r>
      <w:r w:rsidRPr="00056DF2">
        <w:rPr>
          <w:szCs w:val="22"/>
        </w:rPr>
        <w:t>measurement</w:t>
      </w:r>
      <w:r>
        <w:rPr>
          <w:szCs w:val="22"/>
        </w:rPr>
        <w:t>/report</w:t>
      </w:r>
      <w:r w:rsidRPr="00056DF2">
        <w:rPr>
          <w:szCs w:val="22"/>
        </w:rPr>
        <w:t xml:space="preserve"> related to </w:t>
      </w:r>
      <w:r>
        <w:rPr>
          <w:szCs w:val="22"/>
        </w:rPr>
        <w:t>SSB/CSI-RS</w:t>
      </w:r>
      <w:r w:rsidRPr="00056DF2">
        <w:rPr>
          <w:szCs w:val="22"/>
        </w:rPr>
        <w:t xml:space="preserve"> is not considered</w:t>
      </w:r>
      <w:r>
        <w:rPr>
          <w:szCs w:val="22"/>
        </w:rPr>
        <w:t>.</w:t>
      </w:r>
    </w:p>
    <w:p w14:paraId="73B26A66" w14:textId="77777777" w:rsidR="007A7774" w:rsidRPr="007F1AEF" w:rsidRDefault="007A7774" w:rsidP="007A7774">
      <w:pPr>
        <w:pStyle w:val="ListParagraph"/>
        <w:numPr>
          <w:ilvl w:val="0"/>
          <w:numId w:val="9"/>
        </w:numPr>
        <w:overflowPunct w:val="0"/>
        <w:autoSpaceDE w:val="0"/>
        <w:autoSpaceDN w:val="0"/>
        <w:adjustRightInd w:val="0"/>
        <w:spacing w:after="0" w:line="240" w:lineRule="auto"/>
        <w:ind w:leftChars="0"/>
        <w:textAlignment w:val="baseline"/>
        <w:rPr>
          <w:szCs w:val="22"/>
        </w:rPr>
      </w:pPr>
      <w:r w:rsidRPr="007F1AEF">
        <w:rPr>
          <w:szCs w:val="22"/>
        </w:rPr>
        <w:t>When/How to report the logged measurement results</w:t>
      </w:r>
      <w:r>
        <w:rPr>
          <w:szCs w:val="22"/>
        </w:rPr>
        <w:t xml:space="preserve"> </w:t>
      </w:r>
      <w:r w:rsidRPr="007F1AEF">
        <w:rPr>
          <w:szCs w:val="22"/>
        </w:rPr>
        <w:t xml:space="preserve">(for training) in connected state: In the current procedure, the UE can notify the network that the logged measurement result is available when entering connected state. </w:t>
      </w:r>
      <w:r>
        <w:rPr>
          <w:szCs w:val="22"/>
        </w:rPr>
        <w:t>T</w:t>
      </w:r>
      <w:r w:rsidRPr="007F1AEF">
        <w:rPr>
          <w:szCs w:val="22"/>
        </w:rPr>
        <w:t xml:space="preserve">he network can bring the logged measurement result through the UE information request/response </w:t>
      </w:r>
      <w:r>
        <w:rPr>
          <w:szCs w:val="22"/>
        </w:rPr>
        <w:t>procedure</w:t>
      </w:r>
      <w:r w:rsidRPr="007F1AEF">
        <w:rPr>
          <w:szCs w:val="22"/>
        </w:rPr>
        <w:t xml:space="preserve">. In the </w:t>
      </w:r>
      <w:r w:rsidRPr="007F1AEF">
        <w:rPr>
          <w:rFonts w:eastAsia="Calibri"/>
          <w:szCs w:val="22"/>
        </w:rPr>
        <w:t>c</w:t>
      </w:r>
      <w:r w:rsidRPr="007F1AEF">
        <w:rPr>
          <w:szCs w:val="22"/>
        </w:rPr>
        <w:t>onnected state, additional consideration is needed to inform when it is available and when to report.</w:t>
      </w:r>
    </w:p>
    <w:p w14:paraId="1EA8B4DB" w14:textId="77777777" w:rsidR="007A7774" w:rsidRPr="00D87494" w:rsidRDefault="007A7774" w:rsidP="007A7774">
      <w:pPr>
        <w:pStyle w:val="ListParagraph"/>
        <w:numPr>
          <w:ilvl w:val="0"/>
          <w:numId w:val="9"/>
        </w:numPr>
        <w:overflowPunct w:val="0"/>
        <w:autoSpaceDE w:val="0"/>
        <w:autoSpaceDN w:val="0"/>
        <w:adjustRightInd w:val="0"/>
        <w:spacing w:after="240" w:line="240" w:lineRule="auto"/>
        <w:ind w:leftChars="0"/>
        <w:textAlignment w:val="baseline"/>
        <w:rPr>
          <w:szCs w:val="22"/>
        </w:rPr>
      </w:pPr>
      <w:r>
        <w:rPr>
          <w:rFonts w:eastAsia="Calibri"/>
          <w:szCs w:val="22"/>
        </w:rPr>
        <w:t xml:space="preserve">When releasing the logged measurement configuration/results (for training): </w:t>
      </w:r>
      <w:r w:rsidRPr="00D87494">
        <w:rPr>
          <w:rFonts w:eastAsia="Calibri"/>
          <w:szCs w:val="22"/>
        </w:rPr>
        <w:t xml:space="preserve">In the current specification, when the memory reserved for the logged measurement information becomes full, </w:t>
      </w:r>
      <w:r>
        <w:rPr>
          <w:rFonts w:eastAsia="Calibri"/>
          <w:szCs w:val="22"/>
        </w:rPr>
        <w:t>48 hours after</w:t>
      </w:r>
      <w:r w:rsidRPr="00D87494">
        <w:rPr>
          <w:rFonts w:eastAsia="Calibri"/>
          <w:szCs w:val="22"/>
        </w:rPr>
        <w:t xml:space="preserve"> T330 expir</w:t>
      </w:r>
      <w:r>
        <w:rPr>
          <w:rFonts w:eastAsia="Calibri"/>
          <w:szCs w:val="22"/>
        </w:rPr>
        <w:t>y</w:t>
      </w:r>
      <w:r w:rsidRPr="00D87494">
        <w:rPr>
          <w:rFonts w:eastAsia="Calibri"/>
          <w:szCs w:val="22"/>
        </w:rPr>
        <w:t>, etc</w:t>
      </w:r>
      <w:r>
        <w:rPr>
          <w:rFonts w:eastAsia="Calibri"/>
          <w:szCs w:val="22"/>
        </w:rPr>
        <w:t>., the UE</w:t>
      </w:r>
      <w:r w:rsidRPr="00D87494">
        <w:rPr>
          <w:rFonts w:eastAsia="Calibri"/>
          <w:szCs w:val="22"/>
        </w:rPr>
        <w:t xml:space="preserve"> releas</w:t>
      </w:r>
      <w:r>
        <w:rPr>
          <w:rFonts w:eastAsia="Calibri"/>
          <w:szCs w:val="22"/>
        </w:rPr>
        <w:t>es</w:t>
      </w:r>
      <w:r w:rsidRPr="00D87494">
        <w:rPr>
          <w:rFonts w:eastAsia="Calibri"/>
          <w:szCs w:val="22"/>
        </w:rPr>
        <w:t xml:space="preserve"> the logged measurement configuration/results</w:t>
      </w:r>
      <w:r>
        <w:rPr>
          <w:rFonts w:eastAsia="Calibri"/>
          <w:szCs w:val="22"/>
        </w:rPr>
        <w:t>.</w:t>
      </w:r>
      <w:r w:rsidRPr="00D87494">
        <w:rPr>
          <w:rFonts w:eastAsia="Calibri"/>
          <w:szCs w:val="22"/>
        </w:rPr>
        <w:t xml:space="preserve"> </w:t>
      </w:r>
      <w:r>
        <w:rPr>
          <w:rFonts w:eastAsia="Calibri"/>
          <w:szCs w:val="22"/>
        </w:rPr>
        <w:t>I</w:t>
      </w:r>
      <w:r w:rsidRPr="00D87494">
        <w:rPr>
          <w:rFonts w:eastAsia="Calibri"/>
          <w:szCs w:val="22"/>
        </w:rPr>
        <w:t xml:space="preserve">t should be considered whether it is </w:t>
      </w:r>
      <w:r>
        <w:rPr>
          <w:rFonts w:eastAsia="Calibri"/>
          <w:szCs w:val="22"/>
        </w:rPr>
        <w:t>suitable</w:t>
      </w:r>
      <w:r w:rsidRPr="00D87494">
        <w:rPr>
          <w:rFonts w:eastAsia="Calibri"/>
          <w:szCs w:val="22"/>
        </w:rPr>
        <w:t xml:space="preserve"> to </w:t>
      </w:r>
      <w:r>
        <w:rPr>
          <w:rFonts w:eastAsia="Calibri"/>
          <w:szCs w:val="22"/>
        </w:rPr>
        <w:t>model training as well.</w:t>
      </w:r>
    </w:p>
    <w:p w14:paraId="492EFB51" w14:textId="0674A942" w:rsidR="007A7774" w:rsidRDefault="007A7774" w:rsidP="007A7774">
      <w:pPr>
        <w:spacing w:after="0"/>
        <w:rPr>
          <w:rFonts w:ascii="Arial" w:hAnsi="Arial" w:cs="Arial"/>
          <w:b/>
          <w:bCs/>
          <w:szCs w:val="22"/>
        </w:rPr>
      </w:pPr>
      <w:r>
        <w:rPr>
          <w:szCs w:val="22"/>
          <w:lang w:eastAsia="ko-KR"/>
        </w:rPr>
        <w:t xml:space="preserve">Considering motivation/efforts for specifying </w:t>
      </w:r>
      <w:r w:rsidRPr="00A243F6">
        <w:rPr>
          <w:szCs w:val="22"/>
          <w:lang w:eastAsia="ko-KR"/>
        </w:rPr>
        <w:t xml:space="preserve">beam </w:t>
      </w:r>
      <w:r>
        <w:rPr>
          <w:szCs w:val="22"/>
          <w:lang w:eastAsia="ko-KR"/>
        </w:rPr>
        <w:t xml:space="preserve">measurement mechanisms in </w:t>
      </w:r>
      <w:r w:rsidRPr="00A243F6">
        <w:rPr>
          <w:szCs w:val="22"/>
          <w:lang w:eastAsia="ko-KR"/>
        </w:rPr>
        <w:t>the existing logged MDT</w:t>
      </w:r>
      <w:r>
        <w:rPr>
          <w:szCs w:val="22"/>
          <w:lang w:eastAsia="ko-KR"/>
        </w:rPr>
        <w:t xml:space="preserve">, </w:t>
      </w:r>
      <w:r w:rsidRPr="00D92582">
        <w:rPr>
          <w:szCs w:val="22"/>
          <w:lang w:eastAsia="ko-KR"/>
        </w:rPr>
        <w:t xml:space="preserve">Logged MDT is not suitable for </w:t>
      </w:r>
      <w:r w:rsidR="00AA3AD6">
        <w:rPr>
          <w:szCs w:val="22"/>
          <w:lang w:eastAsia="ko-KR"/>
        </w:rPr>
        <w:t>data collection.</w:t>
      </w:r>
    </w:p>
    <w:p w14:paraId="2A6C3063" w14:textId="0E88C4C8" w:rsidR="007A7774" w:rsidRPr="00A12F3B" w:rsidRDefault="007A7774" w:rsidP="007A7774">
      <w:pPr>
        <w:spacing w:before="240" w:after="0"/>
        <w:rPr>
          <w:rFonts w:ascii="Arial" w:hAnsi="Arial" w:cs="Arial"/>
          <w:b/>
          <w:bCs/>
          <w:szCs w:val="22"/>
        </w:rPr>
      </w:pPr>
      <w:r w:rsidRPr="00A12F3B">
        <w:rPr>
          <w:rFonts w:ascii="Arial" w:hAnsi="Arial" w:cs="Arial"/>
          <w:b/>
          <w:bCs/>
          <w:szCs w:val="22"/>
        </w:rPr>
        <w:t>Observation</w:t>
      </w:r>
      <w:r>
        <w:rPr>
          <w:rFonts w:ascii="Arial" w:hAnsi="Arial" w:cs="Arial"/>
          <w:b/>
          <w:bCs/>
          <w:szCs w:val="22"/>
        </w:rPr>
        <w:t xml:space="preserve"> </w:t>
      </w:r>
      <w:r w:rsidR="00F42036">
        <w:rPr>
          <w:rFonts w:ascii="Arial" w:hAnsi="Arial" w:cs="Arial"/>
          <w:b/>
          <w:bCs/>
          <w:szCs w:val="22"/>
        </w:rPr>
        <w:t>3</w:t>
      </w:r>
      <w:r w:rsidRPr="00A12F3B">
        <w:rPr>
          <w:rFonts w:ascii="Arial" w:hAnsi="Arial" w:cs="Arial"/>
          <w:b/>
          <w:bCs/>
          <w:szCs w:val="22"/>
        </w:rPr>
        <w:t xml:space="preserve">. </w:t>
      </w:r>
      <w:r>
        <w:rPr>
          <w:rFonts w:ascii="Arial" w:hAnsi="Arial" w:cs="Arial"/>
          <w:b/>
          <w:bCs/>
          <w:szCs w:val="22"/>
        </w:rPr>
        <w:t xml:space="preserve">For the logged MDT, it is necessary </w:t>
      </w:r>
      <w:r w:rsidRPr="00A12F3B">
        <w:rPr>
          <w:rFonts w:ascii="Arial" w:hAnsi="Arial" w:cs="Arial"/>
          <w:b/>
          <w:bCs/>
          <w:szCs w:val="22"/>
        </w:rPr>
        <w:t>to consider for model training</w:t>
      </w:r>
      <w:r>
        <w:rPr>
          <w:rFonts w:ascii="Arial" w:hAnsi="Arial" w:cs="Arial"/>
          <w:b/>
          <w:bCs/>
          <w:szCs w:val="22"/>
        </w:rPr>
        <w:t xml:space="preserve"> as following</w:t>
      </w:r>
      <w:r w:rsidRPr="00A12F3B">
        <w:rPr>
          <w:rFonts w:ascii="Arial" w:hAnsi="Arial" w:cs="Arial"/>
          <w:b/>
          <w:bCs/>
          <w:szCs w:val="22"/>
        </w:rPr>
        <w:t>:</w:t>
      </w:r>
    </w:p>
    <w:p w14:paraId="13891744" w14:textId="77777777" w:rsidR="007A7774" w:rsidRDefault="007A7774" w:rsidP="007A7774">
      <w:pPr>
        <w:pStyle w:val="ListParagraph"/>
        <w:numPr>
          <w:ilvl w:val="0"/>
          <w:numId w:val="9"/>
        </w:numPr>
        <w:overflowPunct w:val="0"/>
        <w:autoSpaceDE w:val="0"/>
        <w:autoSpaceDN w:val="0"/>
        <w:adjustRightInd w:val="0"/>
        <w:spacing w:after="0" w:line="240" w:lineRule="auto"/>
        <w:ind w:leftChars="0"/>
        <w:textAlignment w:val="baseline"/>
        <w:rPr>
          <w:rFonts w:ascii="Arial" w:eastAsia="맑은 고딕" w:hAnsi="Arial" w:cs="Arial"/>
          <w:b/>
          <w:bCs/>
          <w:szCs w:val="22"/>
          <w:lang w:eastAsia="ko-KR"/>
        </w:rPr>
      </w:pPr>
      <w:r>
        <w:rPr>
          <w:rFonts w:ascii="Arial" w:eastAsia="맑은 고딕" w:hAnsi="Arial" w:cs="Arial"/>
          <w:b/>
          <w:bCs/>
          <w:szCs w:val="22"/>
          <w:lang w:eastAsia="ko-KR"/>
        </w:rPr>
        <w:t xml:space="preserve">Whether measurement results In Idle/Inactive state are necessary </w:t>
      </w:r>
    </w:p>
    <w:p w14:paraId="0D4E4241" w14:textId="77777777" w:rsidR="007A7774" w:rsidRPr="00A12F3B" w:rsidRDefault="007A7774" w:rsidP="007A7774">
      <w:pPr>
        <w:pStyle w:val="ListParagraph"/>
        <w:numPr>
          <w:ilvl w:val="0"/>
          <w:numId w:val="9"/>
        </w:numPr>
        <w:overflowPunct w:val="0"/>
        <w:autoSpaceDE w:val="0"/>
        <w:autoSpaceDN w:val="0"/>
        <w:adjustRightInd w:val="0"/>
        <w:spacing w:after="0" w:line="240" w:lineRule="auto"/>
        <w:ind w:leftChars="0"/>
        <w:textAlignment w:val="baseline"/>
        <w:rPr>
          <w:rFonts w:ascii="Arial" w:eastAsia="맑은 고딕" w:hAnsi="Arial" w:cs="Arial"/>
          <w:b/>
          <w:bCs/>
          <w:szCs w:val="22"/>
          <w:lang w:eastAsia="ko-KR"/>
        </w:rPr>
      </w:pPr>
      <w:r>
        <w:rPr>
          <w:rFonts w:ascii="Arial" w:eastAsia="맑은 고딕" w:hAnsi="Arial" w:cs="Arial"/>
          <w:b/>
          <w:bCs/>
          <w:szCs w:val="22"/>
          <w:lang w:eastAsia="ko-KR"/>
        </w:rPr>
        <w:t>How to s</w:t>
      </w:r>
      <w:r w:rsidRPr="00A12F3B">
        <w:rPr>
          <w:rFonts w:ascii="Arial" w:eastAsia="맑은 고딕" w:hAnsi="Arial" w:cs="Arial"/>
          <w:b/>
          <w:bCs/>
          <w:szCs w:val="22"/>
          <w:lang w:eastAsia="ko-KR"/>
        </w:rPr>
        <w:t>pecif</w:t>
      </w:r>
      <w:r>
        <w:rPr>
          <w:rFonts w:ascii="Arial" w:eastAsia="맑은 고딕" w:hAnsi="Arial" w:cs="Arial"/>
          <w:b/>
          <w:bCs/>
          <w:szCs w:val="22"/>
          <w:lang w:eastAsia="ko-KR"/>
        </w:rPr>
        <w:t>y</w:t>
      </w:r>
      <w:r w:rsidRPr="00A12F3B">
        <w:rPr>
          <w:rFonts w:ascii="Arial" w:eastAsia="맑은 고딕" w:hAnsi="Arial" w:cs="Arial"/>
          <w:b/>
          <w:bCs/>
          <w:szCs w:val="22"/>
          <w:lang w:eastAsia="ko-KR"/>
        </w:rPr>
        <w:t xml:space="preserve"> beam measurement </w:t>
      </w:r>
      <w:r>
        <w:rPr>
          <w:rFonts w:ascii="Arial" w:eastAsia="맑은 고딕" w:hAnsi="Arial" w:cs="Arial"/>
          <w:b/>
          <w:bCs/>
          <w:szCs w:val="22"/>
          <w:lang w:eastAsia="ko-KR"/>
        </w:rPr>
        <w:t>and report configuration for beam measurement results</w:t>
      </w:r>
    </w:p>
    <w:p w14:paraId="0E507415" w14:textId="533B7738" w:rsidR="007A7774" w:rsidRPr="00A12F3B" w:rsidRDefault="007A7774" w:rsidP="007A7774">
      <w:pPr>
        <w:pStyle w:val="ListParagraph"/>
        <w:numPr>
          <w:ilvl w:val="0"/>
          <w:numId w:val="9"/>
        </w:numPr>
        <w:overflowPunct w:val="0"/>
        <w:autoSpaceDE w:val="0"/>
        <w:autoSpaceDN w:val="0"/>
        <w:adjustRightInd w:val="0"/>
        <w:spacing w:after="0" w:line="240" w:lineRule="auto"/>
        <w:ind w:leftChars="0"/>
        <w:textAlignment w:val="baseline"/>
        <w:rPr>
          <w:rFonts w:ascii="Arial" w:eastAsia="맑은 고딕" w:hAnsi="Arial" w:cs="Arial"/>
          <w:b/>
          <w:bCs/>
          <w:szCs w:val="22"/>
          <w:lang w:eastAsia="ko-KR"/>
        </w:rPr>
      </w:pPr>
      <w:r w:rsidRPr="00A12F3B">
        <w:rPr>
          <w:rFonts w:ascii="Arial" w:eastAsia="맑은 고딕" w:hAnsi="Arial" w:cs="Arial"/>
          <w:b/>
          <w:bCs/>
          <w:szCs w:val="22"/>
          <w:lang w:eastAsia="ko-KR"/>
        </w:rPr>
        <w:t>When/How to report the logged measurement results</w:t>
      </w:r>
      <w:r>
        <w:rPr>
          <w:rFonts w:ascii="Arial" w:eastAsia="맑은 고딕" w:hAnsi="Arial" w:cs="Arial"/>
          <w:b/>
          <w:bCs/>
          <w:szCs w:val="22"/>
          <w:lang w:eastAsia="ko-KR"/>
        </w:rPr>
        <w:t xml:space="preserve"> </w:t>
      </w:r>
      <w:r w:rsidRPr="00A12F3B">
        <w:rPr>
          <w:rFonts w:ascii="Arial" w:eastAsia="맑은 고딕" w:hAnsi="Arial" w:cs="Arial"/>
          <w:b/>
          <w:bCs/>
          <w:szCs w:val="22"/>
          <w:lang w:eastAsia="ko-KR"/>
        </w:rPr>
        <w:t>in connected state</w:t>
      </w:r>
    </w:p>
    <w:p w14:paraId="3F821382" w14:textId="505E15CF" w:rsidR="007A7774" w:rsidRPr="00A12F3B" w:rsidRDefault="007A7774" w:rsidP="007A7774">
      <w:pPr>
        <w:pStyle w:val="ListParagraph"/>
        <w:numPr>
          <w:ilvl w:val="0"/>
          <w:numId w:val="9"/>
        </w:numPr>
        <w:overflowPunct w:val="0"/>
        <w:autoSpaceDE w:val="0"/>
        <w:autoSpaceDN w:val="0"/>
        <w:adjustRightInd w:val="0"/>
        <w:spacing w:after="240" w:line="240" w:lineRule="auto"/>
        <w:ind w:leftChars="0"/>
        <w:textAlignment w:val="baseline"/>
        <w:rPr>
          <w:rFonts w:ascii="Arial" w:eastAsia="맑은 고딕" w:hAnsi="Arial" w:cs="Arial"/>
          <w:b/>
          <w:bCs/>
          <w:szCs w:val="22"/>
          <w:lang w:eastAsia="ko-KR"/>
        </w:rPr>
      </w:pPr>
      <w:r w:rsidRPr="00A12F3B">
        <w:rPr>
          <w:rFonts w:ascii="Arial" w:eastAsia="맑은 고딕" w:hAnsi="Arial" w:cs="Arial"/>
          <w:b/>
          <w:bCs/>
          <w:szCs w:val="22"/>
          <w:lang w:eastAsia="ko-KR"/>
        </w:rPr>
        <w:t>Whe</w:t>
      </w:r>
      <w:r w:rsidR="00AA3AD6">
        <w:rPr>
          <w:rFonts w:ascii="Arial" w:eastAsia="맑은 고딕" w:hAnsi="Arial" w:cs="Arial"/>
          <w:b/>
          <w:bCs/>
          <w:szCs w:val="22"/>
          <w:lang w:eastAsia="ko-KR"/>
        </w:rPr>
        <w:t>ther to</w:t>
      </w:r>
      <w:r w:rsidRPr="00A12F3B">
        <w:rPr>
          <w:rFonts w:ascii="Arial" w:eastAsia="맑은 고딕" w:hAnsi="Arial" w:cs="Arial"/>
          <w:b/>
          <w:bCs/>
          <w:szCs w:val="22"/>
          <w:lang w:eastAsia="ko-KR"/>
        </w:rPr>
        <w:t xml:space="preserve"> </w:t>
      </w:r>
      <w:r>
        <w:rPr>
          <w:rFonts w:ascii="Arial" w:eastAsia="맑은 고딕" w:hAnsi="Arial" w:cs="Arial"/>
          <w:b/>
          <w:bCs/>
          <w:szCs w:val="22"/>
          <w:lang w:eastAsia="ko-KR"/>
        </w:rPr>
        <w:t>releas</w:t>
      </w:r>
      <w:r w:rsidR="00AA3AD6">
        <w:rPr>
          <w:rFonts w:ascii="Arial" w:eastAsia="맑은 고딕" w:hAnsi="Arial" w:cs="Arial"/>
          <w:b/>
          <w:bCs/>
          <w:szCs w:val="22"/>
          <w:lang w:eastAsia="ko-KR"/>
        </w:rPr>
        <w:t xml:space="preserve">e </w:t>
      </w:r>
      <w:r w:rsidRPr="00A12F3B">
        <w:rPr>
          <w:rFonts w:ascii="Arial" w:eastAsia="맑은 고딕" w:hAnsi="Arial" w:cs="Arial"/>
          <w:b/>
          <w:bCs/>
          <w:szCs w:val="22"/>
          <w:lang w:eastAsia="ko-KR"/>
        </w:rPr>
        <w:t>the logged measurement configuration/results</w:t>
      </w:r>
      <w:r>
        <w:rPr>
          <w:rFonts w:ascii="Arial" w:eastAsia="맑은 고딕" w:hAnsi="Arial" w:cs="Arial"/>
          <w:b/>
          <w:bCs/>
          <w:szCs w:val="22"/>
          <w:lang w:eastAsia="ko-KR"/>
        </w:rPr>
        <w:t xml:space="preserve"> </w:t>
      </w:r>
      <w:r w:rsidR="00AA3AD6">
        <w:rPr>
          <w:rFonts w:ascii="Arial" w:eastAsia="맑은 고딕" w:hAnsi="Arial" w:cs="Arial"/>
          <w:b/>
          <w:bCs/>
          <w:szCs w:val="22"/>
          <w:lang w:eastAsia="ko-KR"/>
        </w:rPr>
        <w:t xml:space="preserve">according to legacy </w:t>
      </w:r>
      <w:r w:rsidR="004338DB">
        <w:rPr>
          <w:rFonts w:ascii="Arial" w:eastAsia="맑은 고딕" w:hAnsi="Arial" w:cs="Arial"/>
          <w:b/>
          <w:bCs/>
          <w:szCs w:val="22"/>
          <w:lang w:eastAsia="ko-KR"/>
        </w:rPr>
        <w:t>procedure</w:t>
      </w:r>
    </w:p>
    <w:p w14:paraId="7C333FCF" w14:textId="7C4D8AEB" w:rsidR="007A7774" w:rsidRDefault="007A7774" w:rsidP="007A7774">
      <w:pPr>
        <w:rPr>
          <w:rFonts w:ascii="Arial" w:hAnsi="Arial" w:cs="Arial"/>
          <w:b/>
          <w:bCs/>
          <w:szCs w:val="22"/>
        </w:rPr>
      </w:pPr>
      <w:r w:rsidRPr="00A12F3B">
        <w:rPr>
          <w:rFonts w:ascii="Arial" w:hAnsi="Arial" w:cs="Arial"/>
          <w:b/>
          <w:bCs/>
          <w:szCs w:val="22"/>
        </w:rPr>
        <w:t xml:space="preserve">Proposal </w:t>
      </w:r>
      <w:r w:rsidR="00F42036">
        <w:rPr>
          <w:rFonts w:ascii="Arial" w:hAnsi="Arial" w:cs="Arial"/>
          <w:b/>
          <w:bCs/>
          <w:szCs w:val="22"/>
        </w:rPr>
        <w:t>5</w:t>
      </w:r>
      <w:r w:rsidRPr="00A12F3B">
        <w:rPr>
          <w:rFonts w:ascii="Arial" w:hAnsi="Arial" w:cs="Arial"/>
          <w:b/>
          <w:bCs/>
          <w:szCs w:val="22"/>
        </w:rPr>
        <w:t>.</w:t>
      </w:r>
      <w:r>
        <w:rPr>
          <w:rFonts w:ascii="Arial" w:hAnsi="Arial" w:cs="Arial"/>
          <w:b/>
          <w:bCs/>
          <w:szCs w:val="22"/>
        </w:rPr>
        <w:t xml:space="preserve"> </w:t>
      </w:r>
      <w:r w:rsidRPr="00A12F3B">
        <w:rPr>
          <w:rFonts w:ascii="Arial" w:hAnsi="Arial" w:cs="Arial"/>
          <w:b/>
          <w:bCs/>
          <w:szCs w:val="22"/>
        </w:rPr>
        <w:t xml:space="preserve">Do not consider extending the logged MDT method </w:t>
      </w:r>
      <w:r w:rsidR="00C10F14">
        <w:rPr>
          <w:rFonts w:ascii="Arial" w:hAnsi="Arial" w:cs="Arial"/>
          <w:b/>
          <w:bCs/>
          <w:szCs w:val="22"/>
        </w:rPr>
        <w:t>for reporting of</w:t>
      </w:r>
      <w:r w:rsidRPr="00A12F3B">
        <w:rPr>
          <w:rFonts w:ascii="Arial" w:hAnsi="Arial" w:cs="Arial"/>
          <w:b/>
          <w:bCs/>
          <w:szCs w:val="22"/>
        </w:rPr>
        <w:t xml:space="preserve"> </w:t>
      </w:r>
      <w:r w:rsidR="00C10F14">
        <w:rPr>
          <w:rFonts w:ascii="Arial" w:hAnsi="Arial" w:cs="Arial"/>
          <w:b/>
          <w:bCs/>
          <w:szCs w:val="22"/>
        </w:rPr>
        <w:t>data collection</w:t>
      </w:r>
      <w:r>
        <w:rPr>
          <w:rFonts w:ascii="Arial" w:hAnsi="Arial" w:cs="Arial"/>
          <w:b/>
          <w:bCs/>
          <w:szCs w:val="22"/>
        </w:rPr>
        <w:t xml:space="preserve"> for </w:t>
      </w:r>
      <w:r w:rsidR="00C10F14">
        <w:rPr>
          <w:rFonts w:ascii="Arial" w:hAnsi="Arial" w:cs="Arial"/>
          <w:b/>
          <w:bCs/>
          <w:szCs w:val="22"/>
        </w:rPr>
        <w:t>Beam management</w:t>
      </w:r>
      <w:r>
        <w:rPr>
          <w:rFonts w:ascii="Arial" w:hAnsi="Arial" w:cs="Arial"/>
          <w:b/>
          <w:bCs/>
          <w:szCs w:val="22"/>
        </w:rPr>
        <w:t xml:space="preserve"> use case</w:t>
      </w:r>
    </w:p>
    <w:p w14:paraId="1448EA7C" w14:textId="0E3D9714" w:rsidR="007A7774" w:rsidRDefault="007A7774" w:rsidP="00C10F14">
      <w:pPr>
        <w:rPr>
          <w:szCs w:val="22"/>
        </w:rPr>
      </w:pPr>
      <w:r w:rsidRPr="00BD2801">
        <w:rPr>
          <w:szCs w:val="22"/>
        </w:rPr>
        <w:t xml:space="preserve">Immediate MDT and RRM have </w:t>
      </w:r>
      <w:r w:rsidRPr="00CA36C6">
        <w:rPr>
          <w:szCs w:val="22"/>
        </w:rPr>
        <w:t xml:space="preserve">different </w:t>
      </w:r>
      <w:r w:rsidRPr="00BD2801">
        <w:rPr>
          <w:szCs w:val="22"/>
        </w:rPr>
        <w:t xml:space="preserve">data termination </w:t>
      </w:r>
      <w:r>
        <w:rPr>
          <w:szCs w:val="22"/>
        </w:rPr>
        <w:t>locations</w:t>
      </w:r>
      <w:r w:rsidRPr="00BD2801">
        <w:rPr>
          <w:szCs w:val="22"/>
        </w:rPr>
        <w:t xml:space="preserve">, with Immediate MDT relying on OAM for data termination while RRM </w:t>
      </w:r>
      <w:r>
        <w:rPr>
          <w:szCs w:val="22"/>
        </w:rPr>
        <w:t>operates with</w:t>
      </w:r>
      <w:r w:rsidRPr="00BD2801">
        <w:rPr>
          <w:szCs w:val="22"/>
        </w:rPr>
        <w:t xml:space="preserve"> gNB for data termination.</w:t>
      </w:r>
      <w:r w:rsidR="009559F4">
        <w:rPr>
          <w:szCs w:val="22"/>
        </w:rPr>
        <w:t xml:space="preserve"> Given that</w:t>
      </w:r>
      <w:r w:rsidRPr="00BD2801">
        <w:rPr>
          <w:szCs w:val="22"/>
        </w:rPr>
        <w:t xml:space="preserve"> </w:t>
      </w:r>
      <w:bookmarkStart w:id="6" w:name="_Hlk134778742"/>
      <w:r w:rsidR="009559F4">
        <w:rPr>
          <w:szCs w:val="22"/>
        </w:rPr>
        <w:t>i</w:t>
      </w:r>
      <w:r w:rsidRPr="00BD2801">
        <w:rPr>
          <w:szCs w:val="22"/>
        </w:rPr>
        <w:t xml:space="preserve">mmediate MDT </w:t>
      </w:r>
      <w:r w:rsidR="00EC174E">
        <w:rPr>
          <w:szCs w:val="22"/>
        </w:rPr>
        <w:t xml:space="preserve">is based on the RRM procedure for configuration and reporting with some extensions for location information, from RAN2 perspective, </w:t>
      </w:r>
      <w:r w:rsidR="007A6EAD">
        <w:rPr>
          <w:szCs w:val="22"/>
        </w:rPr>
        <w:t>RRM analysis is</w:t>
      </w:r>
      <w:r w:rsidR="00E066D9">
        <w:rPr>
          <w:szCs w:val="22"/>
        </w:rPr>
        <w:t xml:space="preserve"> required for the immediate MDT. </w:t>
      </w:r>
    </w:p>
    <w:bookmarkEnd w:id="6"/>
    <w:p w14:paraId="4C585C0E" w14:textId="4232C790" w:rsidR="007A7774" w:rsidRDefault="007A7774" w:rsidP="00C10F14">
      <w:pPr>
        <w:rPr>
          <w:szCs w:val="22"/>
        </w:rPr>
      </w:pPr>
      <w:r w:rsidRPr="00BD2801">
        <w:rPr>
          <w:szCs w:val="22"/>
        </w:rPr>
        <w:t>Regarding RRM, the L3 measurement results can be reported periodically or triggered by specific events based on the measurement configurations. Additionally, the report generated by RRM can include beam measurement results. If the RRC is involved in the beam measurement configuration and reporting, RRM is considered the simplest extensible procedure. This means that RRM can easily accommodate future expansions or modifications related to beam measurements.</w:t>
      </w:r>
      <w:r>
        <w:rPr>
          <w:szCs w:val="22"/>
        </w:rPr>
        <w:t xml:space="preserve"> Accordingly, immediate MDT can be easily extended to include beam measurement-related information for model training for Beam </w:t>
      </w:r>
      <w:r w:rsidR="00C10F14">
        <w:rPr>
          <w:szCs w:val="22"/>
        </w:rPr>
        <w:t>management</w:t>
      </w:r>
      <w:r>
        <w:rPr>
          <w:szCs w:val="22"/>
        </w:rPr>
        <w:t xml:space="preserve"> use case</w:t>
      </w:r>
      <w:r w:rsidR="00C10F14">
        <w:rPr>
          <w:szCs w:val="22"/>
        </w:rPr>
        <w:t>.</w:t>
      </w:r>
    </w:p>
    <w:p w14:paraId="0652AFBE" w14:textId="6C671313" w:rsidR="007A7774" w:rsidRDefault="007A7774" w:rsidP="007A7774">
      <w:pPr>
        <w:rPr>
          <w:rFonts w:ascii="Arial" w:hAnsi="Arial" w:cs="Arial"/>
          <w:b/>
          <w:bCs/>
          <w:szCs w:val="22"/>
        </w:rPr>
      </w:pPr>
      <w:r w:rsidRPr="005771F7">
        <w:rPr>
          <w:rFonts w:ascii="Arial" w:hAnsi="Arial" w:cs="Arial"/>
          <w:b/>
          <w:bCs/>
          <w:szCs w:val="22"/>
        </w:rPr>
        <w:t xml:space="preserve">Observation </w:t>
      </w:r>
      <w:r w:rsidR="00F42036">
        <w:rPr>
          <w:rFonts w:ascii="Arial" w:hAnsi="Arial" w:cs="Arial"/>
          <w:b/>
          <w:bCs/>
          <w:szCs w:val="22"/>
        </w:rPr>
        <w:t>4</w:t>
      </w:r>
      <w:r w:rsidRPr="005771F7">
        <w:rPr>
          <w:rFonts w:ascii="Arial" w:hAnsi="Arial" w:cs="Arial"/>
          <w:b/>
          <w:bCs/>
          <w:szCs w:val="22"/>
        </w:rPr>
        <w:t xml:space="preserve">. </w:t>
      </w:r>
      <w:r w:rsidRPr="00F03F22">
        <w:rPr>
          <w:rFonts w:ascii="Arial" w:hAnsi="Arial" w:cs="Arial"/>
          <w:b/>
          <w:bCs/>
          <w:szCs w:val="22"/>
        </w:rPr>
        <w:t xml:space="preserve">Immediate MDT utilizes the RRM procedure to report data. From the RAN2 point of view, RRM analysis is required for the </w:t>
      </w:r>
      <w:r>
        <w:rPr>
          <w:rFonts w:ascii="Arial" w:hAnsi="Arial" w:cs="Arial"/>
          <w:b/>
          <w:bCs/>
          <w:szCs w:val="22"/>
        </w:rPr>
        <w:t>immediate MDT</w:t>
      </w:r>
      <w:r w:rsidRPr="00F03F22">
        <w:rPr>
          <w:rFonts w:ascii="Arial" w:hAnsi="Arial" w:cs="Arial"/>
          <w:b/>
          <w:bCs/>
          <w:szCs w:val="22"/>
        </w:rPr>
        <w:t xml:space="preserve"> </w:t>
      </w:r>
      <w:r>
        <w:rPr>
          <w:rFonts w:ascii="Arial" w:hAnsi="Arial" w:cs="Arial"/>
          <w:b/>
          <w:bCs/>
          <w:szCs w:val="22"/>
        </w:rPr>
        <w:t>extension</w:t>
      </w:r>
      <w:r w:rsidRPr="00F03F22">
        <w:rPr>
          <w:rFonts w:ascii="Arial" w:hAnsi="Arial" w:cs="Arial"/>
          <w:b/>
          <w:bCs/>
          <w:szCs w:val="22"/>
        </w:rPr>
        <w:t>.</w:t>
      </w:r>
      <w:r w:rsidR="00C10F14">
        <w:rPr>
          <w:rFonts w:ascii="Arial" w:hAnsi="Arial" w:cs="Arial"/>
          <w:b/>
          <w:bCs/>
          <w:szCs w:val="22"/>
        </w:rPr>
        <w:t xml:space="preserve"> </w:t>
      </w:r>
      <w:r w:rsidRPr="006E7F5F">
        <w:rPr>
          <w:rFonts w:ascii="Arial" w:hAnsi="Arial" w:cs="Arial"/>
          <w:b/>
          <w:bCs/>
          <w:szCs w:val="22"/>
        </w:rPr>
        <w:t>RRM is considered the simplest extensible procedure</w:t>
      </w:r>
      <w:r>
        <w:rPr>
          <w:rFonts w:ascii="Arial" w:hAnsi="Arial" w:cs="Arial"/>
          <w:b/>
          <w:bCs/>
          <w:szCs w:val="22"/>
        </w:rPr>
        <w:t xml:space="preserve"> since </w:t>
      </w:r>
      <w:r w:rsidRPr="00AF135A">
        <w:rPr>
          <w:rFonts w:ascii="Arial" w:hAnsi="Arial" w:cs="Arial"/>
          <w:b/>
          <w:bCs/>
          <w:szCs w:val="22"/>
        </w:rPr>
        <w:t xml:space="preserve">RRM can easily accommodate future expansions or modifications related to beam measurements. </w:t>
      </w:r>
    </w:p>
    <w:p w14:paraId="2D2CCC63" w14:textId="1F45592B" w:rsidR="007A7774" w:rsidRDefault="007A7774" w:rsidP="00C10F14">
      <w:pPr>
        <w:rPr>
          <w:rFonts w:ascii="Arial" w:hAnsi="Arial" w:cs="Arial"/>
          <w:b/>
          <w:bCs/>
          <w:szCs w:val="22"/>
        </w:rPr>
      </w:pPr>
      <w:r w:rsidRPr="00A12F3B">
        <w:rPr>
          <w:rFonts w:ascii="Arial" w:hAnsi="Arial" w:cs="Arial"/>
          <w:b/>
          <w:bCs/>
          <w:szCs w:val="22"/>
        </w:rPr>
        <w:t xml:space="preserve">Proposal </w:t>
      </w:r>
      <w:r w:rsidR="00F42036">
        <w:rPr>
          <w:rFonts w:ascii="Arial" w:hAnsi="Arial" w:cs="Arial"/>
          <w:b/>
          <w:bCs/>
          <w:szCs w:val="22"/>
        </w:rPr>
        <w:t>6</w:t>
      </w:r>
      <w:r w:rsidRPr="00A12F3B">
        <w:rPr>
          <w:rFonts w:ascii="Arial" w:hAnsi="Arial" w:cs="Arial"/>
          <w:b/>
          <w:bCs/>
          <w:szCs w:val="22"/>
        </w:rPr>
        <w:t>.</w:t>
      </w:r>
      <w:r>
        <w:rPr>
          <w:rFonts w:ascii="Arial" w:hAnsi="Arial" w:cs="Arial"/>
          <w:b/>
          <w:bCs/>
          <w:szCs w:val="22"/>
        </w:rPr>
        <w:t xml:space="preserve"> Immediate </w:t>
      </w:r>
      <w:r w:rsidRPr="002E23DA">
        <w:rPr>
          <w:rFonts w:ascii="Arial" w:hAnsi="Arial" w:cs="Arial"/>
          <w:b/>
          <w:bCs/>
          <w:szCs w:val="22"/>
        </w:rPr>
        <w:t>MDT</w:t>
      </w:r>
      <w:r w:rsidR="006F5C89">
        <w:rPr>
          <w:rFonts w:ascii="Arial" w:hAnsi="Arial" w:cs="Arial"/>
          <w:b/>
          <w:bCs/>
          <w:szCs w:val="22"/>
        </w:rPr>
        <w:t xml:space="preserve"> (OAM-centric training) and RRM (gNB-centric training)</w:t>
      </w:r>
      <w:r>
        <w:rPr>
          <w:rFonts w:ascii="Arial" w:hAnsi="Arial" w:cs="Arial"/>
          <w:b/>
          <w:bCs/>
          <w:szCs w:val="22"/>
        </w:rPr>
        <w:t xml:space="preserve"> </w:t>
      </w:r>
      <w:r w:rsidR="002175A7">
        <w:rPr>
          <w:rFonts w:ascii="Arial" w:hAnsi="Arial" w:cs="Arial"/>
          <w:b/>
          <w:bCs/>
          <w:szCs w:val="22"/>
        </w:rPr>
        <w:t>is</w:t>
      </w:r>
      <w:r w:rsidRPr="002E23DA">
        <w:rPr>
          <w:rFonts w:ascii="Arial" w:hAnsi="Arial" w:cs="Arial"/>
          <w:b/>
          <w:bCs/>
          <w:szCs w:val="22"/>
        </w:rPr>
        <w:t xml:space="preserve"> </w:t>
      </w:r>
      <w:r w:rsidRPr="00936D31">
        <w:rPr>
          <w:rFonts w:ascii="Arial" w:hAnsi="Arial" w:cs="Arial"/>
          <w:b/>
          <w:bCs/>
          <w:szCs w:val="22"/>
        </w:rPr>
        <w:t xml:space="preserve">extended </w:t>
      </w:r>
      <w:r w:rsidRPr="002E23DA">
        <w:rPr>
          <w:rFonts w:ascii="Arial" w:hAnsi="Arial" w:cs="Arial"/>
          <w:b/>
          <w:bCs/>
          <w:szCs w:val="22"/>
        </w:rPr>
        <w:t>for model training</w:t>
      </w:r>
      <w:r>
        <w:rPr>
          <w:rFonts w:ascii="Arial" w:hAnsi="Arial" w:cs="Arial"/>
          <w:b/>
          <w:bCs/>
          <w:szCs w:val="22"/>
        </w:rPr>
        <w:t xml:space="preserve"> </w:t>
      </w:r>
      <w:r w:rsidR="00B81D05">
        <w:rPr>
          <w:rFonts w:ascii="Arial" w:hAnsi="Arial" w:cs="Arial"/>
          <w:b/>
          <w:bCs/>
        </w:rPr>
        <w:t>for Beam management use case</w:t>
      </w:r>
      <w:r>
        <w:rPr>
          <w:rFonts w:ascii="Arial" w:hAnsi="Arial" w:cs="Arial"/>
          <w:b/>
          <w:bCs/>
          <w:szCs w:val="22"/>
        </w:rPr>
        <w:t xml:space="preserve"> </w:t>
      </w:r>
    </w:p>
    <w:p w14:paraId="44107744" w14:textId="1D312232" w:rsidR="0027345B" w:rsidRDefault="0027345B" w:rsidP="0027345B">
      <w:pPr>
        <w:pStyle w:val="Heading1"/>
        <w:rPr>
          <w:lang w:val="en-US" w:eastAsia="ko-KR"/>
        </w:rPr>
      </w:pPr>
      <w:r w:rsidRPr="00E85D9A">
        <w:rPr>
          <w:lang w:val="en-US" w:eastAsia="ko-KR"/>
        </w:rPr>
        <w:t>3. Conclusion</w:t>
      </w:r>
    </w:p>
    <w:p w14:paraId="530104E0" w14:textId="77777777" w:rsidR="004820B5" w:rsidRDefault="004820B5" w:rsidP="004820B5">
      <w:pPr>
        <w:pStyle w:val="Comments"/>
        <w:spacing w:before="0" w:after="240"/>
        <w:rPr>
          <w:rFonts w:eastAsiaTheme="minorEastAsia" w:cs="Arial"/>
          <w:b/>
          <w:bCs/>
          <w:i w:val="0"/>
          <w:iCs/>
          <w:sz w:val="22"/>
          <w:szCs w:val="22"/>
          <w:lang w:eastAsia="ko-KR"/>
        </w:rPr>
      </w:pPr>
      <w:bookmarkStart w:id="7" w:name="OLE_LINK5"/>
      <w:r>
        <w:rPr>
          <w:rFonts w:eastAsiaTheme="minorEastAsia" w:cs="Arial"/>
          <w:b/>
          <w:bCs/>
          <w:i w:val="0"/>
          <w:iCs/>
          <w:sz w:val="22"/>
          <w:szCs w:val="22"/>
          <w:lang w:eastAsia="ko-KR"/>
        </w:rPr>
        <w:t>Observation 1. In RAN1 discussion, i</w:t>
      </w:r>
      <w:r w:rsidRPr="004C1F0F">
        <w:rPr>
          <w:rFonts w:eastAsiaTheme="minorEastAsia" w:cs="Arial"/>
          <w:b/>
          <w:bCs/>
          <w:i w:val="0"/>
          <w:iCs/>
          <w:sz w:val="22"/>
          <w:szCs w:val="22"/>
          <w:lang w:eastAsia="ko-KR"/>
        </w:rPr>
        <w:t>t is FFS on additional optimization for contents from multiple time instances in one reporting. However, if reporting multiple time instances is necessary, logging in RRC becomes inevitable.</w:t>
      </w:r>
    </w:p>
    <w:p w14:paraId="774FF589" w14:textId="29B45EC0" w:rsidR="00392C27" w:rsidRDefault="004820B5" w:rsidP="004820B5">
      <w:pPr>
        <w:pStyle w:val="Comments"/>
        <w:spacing w:before="0" w:after="240"/>
        <w:rPr>
          <w:rFonts w:eastAsiaTheme="minorEastAsia" w:cs="Arial"/>
          <w:b/>
          <w:bCs/>
          <w:i w:val="0"/>
          <w:iCs/>
          <w:sz w:val="22"/>
          <w:szCs w:val="22"/>
          <w:lang w:eastAsia="ko-KR"/>
        </w:rPr>
      </w:pPr>
      <w:r w:rsidRPr="00516DAE">
        <w:rPr>
          <w:rFonts w:eastAsiaTheme="minorEastAsia" w:cs="Arial"/>
          <w:b/>
          <w:bCs/>
          <w:i w:val="0"/>
          <w:iCs/>
          <w:sz w:val="22"/>
          <w:szCs w:val="22"/>
          <w:lang w:eastAsia="ko-KR"/>
        </w:rPr>
        <w:t xml:space="preserve">Proposal 1. </w:t>
      </w:r>
      <w:r w:rsidRPr="004C1F0F">
        <w:rPr>
          <w:rFonts w:eastAsiaTheme="minorEastAsia" w:cs="Arial"/>
          <w:b/>
          <w:bCs/>
          <w:i w:val="0"/>
          <w:iCs/>
          <w:sz w:val="22"/>
          <w:szCs w:val="22"/>
          <w:lang w:eastAsia="ko-KR"/>
        </w:rPr>
        <w:t xml:space="preserve">Additional input from RAN1 is required to assess the necessity of logging in RRC. Meanwhile, RAN2 </w:t>
      </w:r>
      <w:r>
        <w:rPr>
          <w:rFonts w:eastAsiaTheme="minorEastAsia" w:cs="Arial"/>
          <w:b/>
          <w:bCs/>
          <w:i w:val="0"/>
          <w:iCs/>
          <w:sz w:val="22"/>
          <w:szCs w:val="22"/>
          <w:lang w:eastAsia="ko-KR"/>
        </w:rPr>
        <w:t>can</w:t>
      </w:r>
      <w:r w:rsidRPr="004C1F0F">
        <w:rPr>
          <w:rFonts w:eastAsiaTheme="minorEastAsia" w:cs="Arial"/>
          <w:b/>
          <w:bCs/>
          <w:i w:val="0"/>
          <w:iCs/>
          <w:sz w:val="22"/>
          <w:szCs w:val="22"/>
          <w:lang w:eastAsia="ko-KR"/>
        </w:rPr>
        <w:t xml:space="preserve"> initiate discussions on </w:t>
      </w:r>
      <w:r>
        <w:rPr>
          <w:rFonts w:eastAsiaTheme="minorEastAsia" w:cs="Arial"/>
          <w:b/>
          <w:bCs/>
          <w:i w:val="0"/>
          <w:iCs/>
          <w:sz w:val="22"/>
          <w:szCs w:val="22"/>
          <w:lang w:eastAsia="ko-KR"/>
        </w:rPr>
        <w:t xml:space="preserve">logging </w:t>
      </w:r>
      <w:r w:rsidRPr="004C1F0F">
        <w:rPr>
          <w:rFonts w:eastAsiaTheme="minorEastAsia" w:cs="Arial"/>
          <w:b/>
          <w:bCs/>
          <w:i w:val="0"/>
          <w:iCs/>
          <w:sz w:val="22"/>
          <w:szCs w:val="22"/>
          <w:lang w:eastAsia="ko-KR"/>
        </w:rPr>
        <w:t>procedures for data collection</w:t>
      </w:r>
    </w:p>
    <w:p w14:paraId="2C53D7E8" w14:textId="77777777" w:rsidR="004820B5" w:rsidRDefault="004820B5" w:rsidP="004820B5">
      <w:pPr>
        <w:pStyle w:val="Comments"/>
        <w:spacing w:before="0" w:after="240"/>
        <w:rPr>
          <w:rFonts w:eastAsiaTheme="minorEastAsia" w:cs="Arial"/>
          <w:b/>
          <w:bCs/>
          <w:i w:val="0"/>
          <w:iCs/>
          <w:sz w:val="22"/>
          <w:szCs w:val="22"/>
          <w:lang w:eastAsia="ko-KR"/>
        </w:rPr>
      </w:pPr>
      <w:r>
        <w:rPr>
          <w:rFonts w:eastAsiaTheme="minorEastAsia" w:cs="Arial"/>
          <w:b/>
          <w:bCs/>
          <w:i w:val="0"/>
          <w:iCs/>
          <w:sz w:val="22"/>
          <w:szCs w:val="22"/>
          <w:lang w:eastAsia="ko-KR"/>
        </w:rPr>
        <w:t xml:space="preserve">Observation 2. </w:t>
      </w:r>
      <w:r w:rsidRPr="00112381">
        <w:rPr>
          <w:rFonts w:eastAsiaTheme="minorEastAsia" w:cs="Arial"/>
          <w:b/>
          <w:bCs/>
          <w:i w:val="0"/>
          <w:iCs/>
          <w:sz w:val="22"/>
          <w:szCs w:val="22"/>
          <w:lang w:eastAsia="ko-KR"/>
        </w:rPr>
        <w:t>RAN1 has discussed how to reduce the overhead of dat</w:t>
      </w:r>
      <w:r>
        <w:rPr>
          <w:rFonts w:eastAsiaTheme="minorEastAsia" w:cs="Arial"/>
          <w:b/>
          <w:bCs/>
          <w:i w:val="0"/>
          <w:iCs/>
          <w:sz w:val="22"/>
          <w:szCs w:val="22"/>
          <w:lang w:eastAsia="ko-KR"/>
        </w:rPr>
        <w:t xml:space="preserve">a with </w:t>
      </w:r>
      <w:r w:rsidRPr="000E5D6A">
        <w:rPr>
          <w:rFonts w:eastAsiaTheme="minorEastAsia" w:cs="Arial"/>
          <w:b/>
          <w:bCs/>
          <w:i w:val="0"/>
          <w:iCs/>
          <w:sz w:val="22"/>
          <w:szCs w:val="22"/>
          <w:lang w:eastAsia="ko-KR"/>
        </w:rPr>
        <w:t>omission/selection of measurement quantities</w:t>
      </w:r>
      <w:r>
        <w:rPr>
          <w:rFonts w:eastAsiaTheme="minorEastAsia" w:cs="Arial"/>
          <w:b/>
          <w:bCs/>
          <w:i w:val="0"/>
          <w:iCs/>
          <w:sz w:val="22"/>
          <w:szCs w:val="22"/>
          <w:lang w:eastAsia="ko-KR"/>
        </w:rPr>
        <w:t xml:space="preserve"> (e.g., </w:t>
      </w:r>
      <w:r w:rsidRPr="000E5D6A">
        <w:rPr>
          <w:rFonts w:eastAsiaTheme="minorEastAsia" w:cs="Arial"/>
          <w:b/>
          <w:bCs/>
          <w:i w:val="0"/>
          <w:iCs/>
          <w:sz w:val="22"/>
          <w:szCs w:val="22"/>
          <w:lang w:eastAsia="ko-KR"/>
        </w:rPr>
        <w:t>only report Top M bemas with highest RSRP and only report the RSRP larger than a threshold or within a threshold</w:t>
      </w:r>
      <w:r>
        <w:rPr>
          <w:rFonts w:eastAsiaTheme="minorEastAsia" w:cs="Arial"/>
          <w:b/>
          <w:bCs/>
          <w:i w:val="0"/>
          <w:iCs/>
          <w:sz w:val="22"/>
          <w:szCs w:val="22"/>
          <w:lang w:eastAsia="ko-KR"/>
        </w:rPr>
        <w:t>)</w:t>
      </w:r>
    </w:p>
    <w:p w14:paraId="07A3A73F" w14:textId="26782D6E" w:rsidR="004820B5" w:rsidRDefault="004820B5" w:rsidP="004820B5">
      <w:pPr>
        <w:pStyle w:val="Comments"/>
        <w:spacing w:before="0" w:after="240"/>
        <w:rPr>
          <w:rFonts w:eastAsiaTheme="minorEastAsia" w:cs="Arial"/>
          <w:b/>
          <w:bCs/>
          <w:i w:val="0"/>
          <w:iCs/>
          <w:sz w:val="22"/>
          <w:szCs w:val="22"/>
          <w:lang w:eastAsia="ko-KR"/>
        </w:rPr>
      </w:pPr>
      <w:r w:rsidRPr="00EB4B93">
        <w:rPr>
          <w:rFonts w:eastAsiaTheme="minorEastAsia" w:cs="Arial"/>
          <w:b/>
          <w:bCs/>
          <w:i w:val="0"/>
          <w:iCs/>
          <w:sz w:val="22"/>
          <w:szCs w:val="22"/>
          <w:lang w:eastAsia="ko-KR"/>
        </w:rPr>
        <w:t xml:space="preserve">Proposal 2. </w:t>
      </w:r>
      <w:r>
        <w:rPr>
          <w:rFonts w:eastAsiaTheme="minorEastAsia" w:cs="Arial"/>
          <w:b/>
          <w:bCs/>
          <w:i w:val="0"/>
          <w:iCs/>
          <w:sz w:val="22"/>
          <w:szCs w:val="22"/>
          <w:lang w:eastAsia="ko-KR"/>
        </w:rPr>
        <w:t>As a starting point</w:t>
      </w:r>
      <w:r w:rsidRPr="00EB4B93">
        <w:rPr>
          <w:rFonts w:eastAsiaTheme="minorEastAsia" w:cs="Arial"/>
          <w:b/>
          <w:bCs/>
          <w:i w:val="0"/>
          <w:iCs/>
          <w:sz w:val="22"/>
          <w:szCs w:val="22"/>
          <w:lang w:eastAsia="ko-KR"/>
        </w:rPr>
        <w:t xml:space="preserve">, do not consider optimization for overhead reduction of logging in RRC, i.e., RRC stores the measurenet quantities </w:t>
      </w:r>
      <w:r>
        <w:rPr>
          <w:rFonts w:eastAsiaTheme="minorEastAsia" w:cs="Arial"/>
          <w:b/>
          <w:bCs/>
          <w:i w:val="0"/>
          <w:iCs/>
          <w:sz w:val="22"/>
          <w:szCs w:val="22"/>
          <w:lang w:eastAsia="ko-KR"/>
        </w:rPr>
        <w:t xml:space="preserve">received </w:t>
      </w:r>
      <w:r w:rsidRPr="00EB4B93">
        <w:rPr>
          <w:rFonts w:eastAsiaTheme="minorEastAsia" w:cs="Arial"/>
          <w:b/>
          <w:bCs/>
          <w:i w:val="0"/>
          <w:iCs/>
          <w:sz w:val="22"/>
          <w:szCs w:val="22"/>
          <w:lang w:eastAsia="ko-KR"/>
        </w:rPr>
        <w:t>from lower layer for data collection</w:t>
      </w:r>
    </w:p>
    <w:p w14:paraId="386AB2A7" w14:textId="77777777" w:rsidR="004820B5" w:rsidRDefault="004820B5" w:rsidP="004820B5">
      <w:pPr>
        <w:pStyle w:val="Comments"/>
        <w:spacing w:before="0" w:after="240"/>
        <w:rPr>
          <w:rFonts w:eastAsiaTheme="minorEastAsia" w:cs="Arial"/>
          <w:b/>
          <w:bCs/>
          <w:i w:val="0"/>
          <w:iCs/>
          <w:sz w:val="22"/>
          <w:szCs w:val="22"/>
          <w:lang w:eastAsia="ko-KR"/>
        </w:rPr>
      </w:pPr>
      <w:r w:rsidRPr="00EB4B93">
        <w:rPr>
          <w:rFonts w:eastAsiaTheme="minorEastAsia" w:cs="Arial"/>
          <w:b/>
          <w:bCs/>
          <w:i w:val="0"/>
          <w:iCs/>
          <w:sz w:val="22"/>
          <w:szCs w:val="22"/>
          <w:lang w:eastAsia="ko-KR"/>
        </w:rPr>
        <w:t xml:space="preserve">Proposal </w:t>
      </w:r>
      <w:r>
        <w:rPr>
          <w:rFonts w:eastAsiaTheme="minorEastAsia" w:cs="Arial"/>
          <w:b/>
          <w:bCs/>
          <w:i w:val="0"/>
          <w:iCs/>
          <w:sz w:val="22"/>
          <w:szCs w:val="22"/>
          <w:lang w:eastAsia="ko-KR"/>
        </w:rPr>
        <w:t>3</w:t>
      </w:r>
      <w:r w:rsidRPr="00EB4B93">
        <w:rPr>
          <w:rFonts w:eastAsiaTheme="minorEastAsia" w:cs="Arial"/>
          <w:b/>
          <w:bCs/>
          <w:i w:val="0"/>
          <w:iCs/>
          <w:sz w:val="22"/>
          <w:szCs w:val="22"/>
          <w:lang w:eastAsia="ko-KR"/>
        </w:rPr>
        <w:t xml:space="preserve">. </w:t>
      </w:r>
      <w:r>
        <w:rPr>
          <w:rFonts w:eastAsiaTheme="minorEastAsia" w:cs="Arial"/>
          <w:b/>
          <w:bCs/>
          <w:i w:val="0"/>
          <w:iCs/>
          <w:sz w:val="22"/>
          <w:szCs w:val="22"/>
          <w:lang w:eastAsia="ko-KR"/>
        </w:rPr>
        <w:t>To report data</w:t>
      </w:r>
      <w:r w:rsidRPr="00EB4B93">
        <w:rPr>
          <w:rFonts w:eastAsiaTheme="minorEastAsia" w:cs="Arial"/>
          <w:b/>
          <w:bCs/>
          <w:i w:val="0"/>
          <w:iCs/>
          <w:sz w:val="22"/>
          <w:szCs w:val="22"/>
          <w:lang w:eastAsia="ko-KR"/>
        </w:rPr>
        <w:t xml:space="preserve">, </w:t>
      </w:r>
      <w:r>
        <w:rPr>
          <w:rFonts w:eastAsiaTheme="minorEastAsia" w:cs="Arial"/>
          <w:b/>
          <w:bCs/>
          <w:i w:val="0"/>
          <w:iCs/>
          <w:sz w:val="22"/>
          <w:szCs w:val="22"/>
          <w:lang w:eastAsia="ko-KR"/>
        </w:rPr>
        <w:t>to consider report type in RRC: periodic, event-based, on-demand request</w:t>
      </w:r>
    </w:p>
    <w:p w14:paraId="70548496" w14:textId="77777777" w:rsidR="004820B5" w:rsidRPr="00EB4B93" w:rsidRDefault="004820B5" w:rsidP="004820B5">
      <w:pPr>
        <w:pStyle w:val="Comments"/>
        <w:spacing w:before="0" w:after="240"/>
        <w:rPr>
          <w:rFonts w:eastAsiaTheme="minorEastAsia" w:cs="Arial"/>
          <w:b/>
          <w:bCs/>
          <w:i w:val="0"/>
          <w:iCs/>
          <w:sz w:val="22"/>
          <w:szCs w:val="22"/>
          <w:lang w:eastAsia="ko-KR"/>
        </w:rPr>
      </w:pPr>
      <w:r>
        <w:rPr>
          <w:rFonts w:eastAsiaTheme="minorEastAsia" w:cs="Arial"/>
          <w:b/>
          <w:bCs/>
          <w:i w:val="0"/>
          <w:iCs/>
          <w:sz w:val="22"/>
          <w:szCs w:val="22"/>
          <w:lang w:eastAsia="ko-KR"/>
        </w:rPr>
        <w:t>Proposal 4. To avoid UE’s memory issue, to consider report condition with respect to amount of data in the UE side</w:t>
      </w:r>
    </w:p>
    <w:p w14:paraId="5FD1454A" w14:textId="77777777" w:rsidR="004820B5" w:rsidRPr="00A12F3B" w:rsidRDefault="004820B5" w:rsidP="004820B5">
      <w:pPr>
        <w:spacing w:before="240" w:after="0"/>
        <w:rPr>
          <w:rFonts w:ascii="Arial" w:hAnsi="Arial" w:cs="Arial"/>
          <w:b/>
          <w:bCs/>
          <w:szCs w:val="22"/>
        </w:rPr>
      </w:pPr>
      <w:r w:rsidRPr="00A12F3B">
        <w:rPr>
          <w:rFonts w:ascii="Arial" w:hAnsi="Arial" w:cs="Arial"/>
          <w:b/>
          <w:bCs/>
          <w:szCs w:val="22"/>
        </w:rPr>
        <w:t>Observation</w:t>
      </w:r>
      <w:r>
        <w:rPr>
          <w:rFonts w:ascii="Arial" w:hAnsi="Arial" w:cs="Arial"/>
          <w:b/>
          <w:bCs/>
          <w:szCs w:val="22"/>
        </w:rPr>
        <w:t xml:space="preserve"> 3</w:t>
      </w:r>
      <w:r w:rsidRPr="00A12F3B">
        <w:rPr>
          <w:rFonts w:ascii="Arial" w:hAnsi="Arial" w:cs="Arial"/>
          <w:b/>
          <w:bCs/>
          <w:szCs w:val="22"/>
        </w:rPr>
        <w:t xml:space="preserve">. </w:t>
      </w:r>
      <w:r>
        <w:rPr>
          <w:rFonts w:ascii="Arial" w:hAnsi="Arial" w:cs="Arial"/>
          <w:b/>
          <w:bCs/>
          <w:szCs w:val="22"/>
        </w:rPr>
        <w:t xml:space="preserve">For the logged MDT, it is necessary </w:t>
      </w:r>
      <w:r w:rsidRPr="00A12F3B">
        <w:rPr>
          <w:rFonts w:ascii="Arial" w:hAnsi="Arial" w:cs="Arial"/>
          <w:b/>
          <w:bCs/>
          <w:szCs w:val="22"/>
        </w:rPr>
        <w:t>to consider for model training</w:t>
      </w:r>
      <w:r>
        <w:rPr>
          <w:rFonts w:ascii="Arial" w:hAnsi="Arial" w:cs="Arial"/>
          <w:b/>
          <w:bCs/>
          <w:szCs w:val="22"/>
        </w:rPr>
        <w:t xml:space="preserve"> as following</w:t>
      </w:r>
      <w:r w:rsidRPr="00A12F3B">
        <w:rPr>
          <w:rFonts w:ascii="Arial" w:hAnsi="Arial" w:cs="Arial"/>
          <w:b/>
          <w:bCs/>
          <w:szCs w:val="22"/>
        </w:rPr>
        <w:t>:</w:t>
      </w:r>
    </w:p>
    <w:p w14:paraId="7A5C131A" w14:textId="77777777" w:rsidR="004820B5" w:rsidRDefault="004820B5" w:rsidP="004820B5">
      <w:pPr>
        <w:pStyle w:val="ListParagraph"/>
        <w:numPr>
          <w:ilvl w:val="0"/>
          <w:numId w:val="9"/>
        </w:numPr>
        <w:overflowPunct w:val="0"/>
        <w:autoSpaceDE w:val="0"/>
        <w:autoSpaceDN w:val="0"/>
        <w:adjustRightInd w:val="0"/>
        <w:spacing w:after="0" w:line="240" w:lineRule="auto"/>
        <w:ind w:leftChars="0"/>
        <w:textAlignment w:val="baseline"/>
        <w:rPr>
          <w:rFonts w:ascii="Arial" w:eastAsia="맑은 고딕" w:hAnsi="Arial" w:cs="Arial"/>
          <w:b/>
          <w:bCs/>
          <w:szCs w:val="22"/>
          <w:lang w:eastAsia="ko-KR"/>
        </w:rPr>
      </w:pPr>
      <w:r>
        <w:rPr>
          <w:rFonts w:ascii="Arial" w:eastAsia="맑은 고딕" w:hAnsi="Arial" w:cs="Arial"/>
          <w:b/>
          <w:bCs/>
          <w:szCs w:val="22"/>
          <w:lang w:eastAsia="ko-KR"/>
        </w:rPr>
        <w:t xml:space="preserve">Whether measurement results In Idle/Inactive state are necessary </w:t>
      </w:r>
    </w:p>
    <w:p w14:paraId="3955C9E0" w14:textId="77777777" w:rsidR="004820B5" w:rsidRPr="00A12F3B" w:rsidRDefault="004820B5" w:rsidP="004820B5">
      <w:pPr>
        <w:pStyle w:val="ListParagraph"/>
        <w:numPr>
          <w:ilvl w:val="0"/>
          <w:numId w:val="9"/>
        </w:numPr>
        <w:overflowPunct w:val="0"/>
        <w:autoSpaceDE w:val="0"/>
        <w:autoSpaceDN w:val="0"/>
        <w:adjustRightInd w:val="0"/>
        <w:spacing w:after="0" w:line="240" w:lineRule="auto"/>
        <w:ind w:leftChars="0"/>
        <w:textAlignment w:val="baseline"/>
        <w:rPr>
          <w:rFonts w:ascii="Arial" w:eastAsia="맑은 고딕" w:hAnsi="Arial" w:cs="Arial"/>
          <w:b/>
          <w:bCs/>
          <w:szCs w:val="22"/>
          <w:lang w:eastAsia="ko-KR"/>
        </w:rPr>
      </w:pPr>
      <w:r>
        <w:rPr>
          <w:rFonts w:ascii="Arial" w:eastAsia="맑은 고딕" w:hAnsi="Arial" w:cs="Arial"/>
          <w:b/>
          <w:bCs/>
          <w:szCs w:val="22"/>
          <w:lang w:eastAsia="ko-KR"/>
        </w:rPr>
        <w:t>How to s</w:t>
      </w:r>
      <w:r w:rsidRPr="00A12F3B">
        <w:rPr>
          <w:rFonts w:ascii="Arial" w:eastAsia="맑은 고딕" w:hAnsi="Arial" w:cs="Arial"/>
          <w:b/>
          <w:bCs/>
          <w:szCs w:val="22"/>
          <w:lang w:eastAsia="ko-KR"/>
        </w:rPr>
        <w:t>pecif</w:t>
      </w:r>
      <w:r>
        <w:rPr>
          <w:rFonts w:ascii="Arial" w:eastAsia="맑은 고딕" w:hAnsi="Arial" w:cs="Arial"/>
          <w:b/>
          <w:bCs/>
          <w:szCs w:val="22"/>
          <w:lang w:eastAsia="ko-KR"/>
        </w:rPr>
        <w:t>y</w:t>
      </w:r>
      <w:r w:rsidRPr="00A12F3B">
        <w:rPr>
          <w:rFonts w:ascii="Arial" w:eastAsia="맑은 고딕" w:hAnsi="Arial" w:cs="Arial"/>
          <w:b/>
          <w:bCs/>
          <w:szCs w:val="22"/>
          <w:lang w:eastAsia="ko-KR"/>
        </w:rPr>
        <w:t xml:space="preserve"> beam measurement </w:t>
      </w:r>
      <w:r>
        <w:rPr>
          <w:rFonts w:ascii="Arial" w:eastAsia="맑은 고딕" w:hAnsi="Arial" w:cs="Arial"/>
          <w:b/>
          <w:bCs/>
          <w:szCs w:val="22"/>
          <w:lang w:eastAsia="ko-KR"/>
        </w:rPr>
        <w:t>and report configuration for beam measurement results</w:t>
      </w:r>
    </w:p>
    <w:p w14:paraId="2B2E72EA" w14:textId="77777777" w:rsidR="004820B5" w:rsidRPr="00A12F3B" w:rsidRDefault="004820B5" w:rsidP="004820B5">
      <w:pPr>
        <w:pStyle w:val="ListParagraph"/>
        <w:numPr>
          <w:ilvl w:val="0"/>
          <w:numId w:val="9"/>
        </w:numPr>
        <w:overflowPunct w:val="0"/>
        <w:autoSpaceDE w:val="0"/>
        <w:autoSpaceDN w:val="0"/>
        <w:adjustRightInd w:val="0"/>
        <w:spacing w:after="0" w:line="240" w:lineRule="auto"/>
        <w:ind w:leftChars="0"/>
        <w:textAlignment w:val="baseline"/>
        <w:rPr>
          <w:rFonts w:ascii="Arial" w:eastAsia="맑은 고딕" w:hAnsi="Arial" w:cs="Arial"/>
          <w:b/>
          <w:bCs/>
          <w:szCs w:val="22"/>
          <w:lang w:eastAsia="ko-KR"/>
        </w:rPr>
      </w:pPr>
      <w:r w:rsidRPr="00A12F3B">
        <w:rPr>
          <w:rFonts w:ascii="Arial" w:eastAsia="맑은 고딕" w:hAnsi="Arial" w:cs="Arial"/>
          <w:b/>
          <w:bCs/>
          <w:szCs w:val="22"/>
          <w:lang w:eastAsia="ko-KR"/>
        </w:rPr>
        <w:t>When/How to report the logged measurement results</w:t>
      </w:r>
      <w:r>
        <w:rPr>
          <w:rFonts w:ascii="Arial" w:eastAsia="맑은 고딕" w:hAnsi="Arial" w:cs="Arial"/>
          <w:b/>
          <w:bCs/>
          <w:szCs w:val="22"/>
          <w:lang w:eastAsia="ko-KR"/>
        </w:rPr>
        <w:t xml:space="preserve"> </w:t>
      </w:r>
      <w:r w:rsidRPr="00A12F3B">
        <w:rPr>
          <w:rFonts w:ascii="Arial" w:eastAsia="맑은 고딕" w:hAnsi="Arial" w:cs="Arial"/>
          <w:b/>
          <w:bCs/>
          <w:szCs w:val="22"/>
          <w:lang w:eastAsia="ko-KR"/>
        </w:rPr>
        <w:t>in connected state</w:t>
      </w:r>
    </w:p>
    <w:p w14:paraId="2FFB3AFF" w14:textId="77777777" w:rsidR="004820B5" w:rsidRPr="00A12F3B" w:rsidRDefault="004820B5" w:rsidP="004820B5">
      <w:pPr>
        <w:pStyle w:val="ListParagraph"/>
        <w:numPr>
          <w:ilvl w:val="0"/>
          <w:numId w:val="9"/>
        </w:numPr>
        <w:overflowPunct w:val="0"/>
        <w:autoSpaceDE w:val="0"/>
        <w:autoSpaceDN w:val="0"/>
        <w:adjustRightInd w:val="0"/>
        <w:spacing w:after="240" w:line="240" w:lineRule="auto"/>
        <w:ind w:leftChars="0"/>
        <w:textAlignment w:val="baseline"/>
        <w:rPr>
          <w:rFonts w:ascii="Arial" w:eastAsia="맑은 고딕" w:hAnsi="Arial" w:cs="Arial"/>
          <w:b/>
          <w:bCs/>
          <w:szCs w:val="22"/>
          <w:lang w:eastAsia="ko-KR"/>
        </w:rPr>
      </w:pPr>
      <w:r w:rsidRPr="00A12F3B">
        <w:rPr>
          <w:rFonts w:ascii="Arial" w:eastAsia="맑은 고딕" w:hAnsi="Arial" w:cs="Arial"/>
          <w:b/>
          <w:bCs/>
          <w:szCs w:val="22"/>
          <w:lang w:eastAsia="ko-KR"/>
        </w:rPr>
        <w:t>Whe</w:t>
      </w:r>
      <w:r>
        <w:rPr>
          <w:rFonts w:ascii="Arial" w:eastAsia="맑은 고딕" w:hAnsi="Arial" w:cs="Arial"/>
          <w:b/>
          <w:bCs/>
          <w:szCs w:val="22"/>
          <w:lang w:eastAsia="ko-KR"/>
        </w:rPr>
        <w:t>ther to</w:t>
      </w:r>
      <w:r w:rsidRPr="00A12F3B">
        <w:rPr>
          <w:rFonts w:ascii="Arial" w:eastAsia="맑은 고딕" w:hAnsi="Arial" w:cs="Arial"/>
          <w:b/>
          <w:bCs/>
          <w:szCs w:val="22"/>
          <w:lang w:eastAsia="ko-KR"/>
        </w:rPr>
        <w:t xml:space="preserve"> </w:t>
      </w:r>
      <w:r>
        <w:rPr>
          <w:rFonts w:ascii="Arial" w:eastAsia="맑은 고딕" w:hAnsi="Arial" w:cs="Arial"/>
          <w:b/>
          <w:bCs/>
          <w:szCs w:val="22"/>
          <w:lang w:eastAsia="ko-KR"/>
        </w:rPr>
        <w:t xml:space="preserve">release </w:t>
      </w:r>
      <w:r w:rsidRPr="00A12F3B">
        <w:rPr>
          <w:rFonts w:ascii="Arial" w:eastAsia="맑은 고딕" w:hAnsi="Arial" w:cs="Arial"/>
          <w:b/>
          <w:bCs/>
          <w:szCs w:val="22"/>
          <w:lang w:eastAsia="ko-KR"/>
        </w:rPr>
        <w:t>the logged measurement configuration/results</w:t>
      </w:r>
      <w:r>
        <w:rPr>
          <w:rFonts w:ascii="Arial" w:eastAsia="맑은 고딕" w:hAnsi="Arial" w:cs="Arial"/>
          <w:b/>
          <w:bCs/>
          <w:szCs w:val="22"/>
          <w:lang w:eastAsia="ko-KR"/>
        </w:rPr>
        <w:t xml:space="preserve"> according to legacy procedure</w:t>
      </w:r>
    </w:p>
    <w:p w14:paraId="5413271F" w14:textId="77777777" w:rsidR="004820B5" w:rsidRDefault="004820B5" w:rsidP="004820B5">
      <w:pPr>
        <w:rPr>
          <w:rFonts w:ascii="Arial" w:hAnsi="Arial" w:cs="Arial"/>
          <w:b/>
          <w:bCs/>
          <w:szCs w:val="22"/>
        </w:rPr>
      </w:pPr>
      <w:r w:rsidRPr="00A12F3B">
        <w:rPr>
          <w:rFonts w:ascii="Arial" w:hAnsi="Arial" w:cs="Arial"/>
          <w:b/>
          <w:bCs/>
          <w:szCs w:val="22"/>
        </w:rPr>
        <w:t xml:space="preserve">Proposal </w:t>
      </w:r>
      <w:r>
        <w:rPr>
          <w:rFonts w:ascii="Arial" w:hAnsi="Arial" w:cs="Arial"/>
          <w:b/>
          <w:bCs/>
          <w:szCs w:val="22"/>
        </w:rPr>
        <w:t>5</w:t>
      </w:r>
      <w:r w:rsidRPr="00A12F3B">
        <w:rPr>
          <w:rFonts w:ascii="Arial" w:hAnsi="Arial" w:cs="Arial"/>
          <w:b/>
          <w:bCs/>
          <w:szCs w:val="22"/>
        </w:rPr>
        <w:t>.</w:t>
      </w:r>
      <w:r>
        <w:rPr>
          <w:rFonts w:ascii="Arial" w:hAnsi="Arial" w:cs="Arial"/>
          <w:b/>
          <w:bCs/>
          <w:szCs w:val="22"/>
        </w:rPr>
        <w:t xml:space="preserve"> </w:t>
      </w:r>
      <w:r w:rsidRPr="00A12F3B">
        <w:rPr>
          <w:rFonts w:ascii="Arial" w:hAnsi="Arial" w:cs="Arial"/>
          <w:b/>
          <w:bCs/>
          <w:szCs w:val="22"/>
        </w:rPr>
        <w:t xml:space="preserve">Do not consider extending the logged MDT method </w:t>
      </w:r>
      <w:r>
        <w:rPr>
          <w:rFonts w:ascii="Arial" w:hAnsi="Arial" w:cs="Arial"/>
          <w:b/>
          <w:bCs/>
          <w:szCs w:val="22"/>
        </w:rPr>
        <w:t>for reporting of</w:t>
      </w:r>
      <w:r w:rsidRPr="00A12F3B">
        <w:rPr>
          <w:rFonts w:ascii="Arial" w:hAnsi="Arial" w:cs="Arial"/>
          <w:b/>
          <w:bCs/>
          <w:szCs w:val="22"/>
        </w:rPr>
        <w:t xml:space="preserve"> </w:t>
      </w:r>
      <w:r>
        <w:rPr>
          <w:rFonts w:ascii="Arial" w:hAnsi="Arial" w:cs="Arial"/>
          <w:b/>
          <w:bCs/>
          <w:szCs w:val="22"/>
        </w:rPr>
        <w:t>data collection for Beam management use case</w:t>
      </w:r>
    </w:p>
    <w:p w14:paraId="5C85A4A1" w14:textId="77777777" w:rsidR="004820B5" w:rsidRDefault="004820B5" w:rsidP="004820B5">
      <w:pPr>
        <w:rPr>
          <w:rFonts w:ascii="Arial" w:hAnsi="Arial" w:cs="Arial"/>
          <w:b/>
          <w:bCs/>
          <w:szCs w:val="22"/>
        </w:rPr>
      </w:pPr>
      <w:r w:rsidRPr="005771F7">
        <w:rPr>
          <w:rFonts w:ascii="Arial" w:hAnsi="Arial" w:cs="Arial"/>
          <w:b/>
          <w:bCs/>
          <w:szCs w:val="22"/>
        </w:rPr>
        <w:t xml:space="preserve">Observation </w:t>
      </w:r>
      <w:r>
        <w:rPr>
          <w:rFonts w:ascii="Arial" w:hAnsi="Arial" w:cs="Arial"/>
          <w:b/>
          <w:bCs/>
          <w:szCs w:val="22"/>
        </w:rPr>
        <w:t>4</w:t>
      </w:r>
      <w:r w:rsidRPr="005771F7">
        <w:rPr>
          <w:rFonts w:ascii="Arial" w:hAnsi="Arial" w:cs="Arial"/>
          <w:b/>
          <w:bCs/>
          <w:szCs w:val="22"/>
        </w:rPr>
        <w:t xml:space="preserve">. </w:t>
      </w:r>
      <w:r w:rsidRPr="00F03F22">
        <w:rPr>
          <w:rFonts w:ascii="Arial" w:hAnsi="Arial" w:cs="Arial"/>
          <w:b/>
          <w:bCs/>
          <w:szCs w:val="22"/>
        </w:rPr>
        <w:t xml:space="preserve">Immediate MDT utilizes the RRM procedure to report data. From the RAN2 point of view, RRM analysis is required for the </w:t>
      </w:r>
      <w:r>
        <w:rPr>
          <w:rFonts w:ascii="Arial" w:hAnsi="Arial" w:cs="Arial"/>
          <w:b/>
          <w:bCs/>
          <w:szCs w:val="22"/>
        </w:rPr>
        <w:t>immediate MDT</w:t>
      </w:r>
      <w:r w:rsidRPr="00F03F22">
        <w:rPr>
          <w:rFonts w:ascii="Arial" w:hAnsi="Arial" w:cs="Arial"/>
          <w:b/>
          <w:bCs/>
          <w:szCs w:val="22"/>
        </w:rPr>
        <w:t xml:space="preserve"> </w:t>
      </w:r>
      <w:r>
        <w:rPr>
          <w:rFonts w:ascii="Arial" w:hAnsi="Arial" w:cs="Arial"/>
          <w:b/>
          <w:bCs/>
          <w:szCs w:val="22"/>
        </w:rPr>
        <w:t>extension</w:t>
      </w:r>
      <w:r w:rsidRPr="00F03F22">
        <w:rPr>
          <w:rFonts w:ascii="Arial" w:hAnsi="Arial" w:cs="Arial"/>
          <w:b/>
          <w:bCs/>
          <w:szCs w:val="22"/>
        </w:rPr>
        <w:t>.</w:t>
      </w:r>
      <w:r>
        <w:rPr>
          <w:rFonts w:ascii="Arial" w:hAnsi="Arial" w:cs="Arial"/>
          <w:b/>
          <w:bCs/>
          <w:szCs w:val="22"/>
        </w:rPr>
        <w:t xml:space="preserve"> </w:t>
      </w:r>
      <w:r w:rsidRPr="006E7F5F">
        <w:rPr>
          <w:rFonts w:ascii="Arial" w:hAnsi="Arial" w:cs="Arial"/>
          <w:b/>
          <w:bCs/>
          <w:szCs w:val="22"/>
        </w:rPr>
        <w:t>RRM is considered the simplest extensible procedure</w:t>
      </w:r>
      <w:r>
        <w:rPr>
          <w:rFonts w:ascii="Arial" w:hAnsi="Arial" w:cs="Arial"/>
          <w:b/>
          <w:bCs/>
          <w:szCs w:val="22"/>
        </w:rPr>
        <w:t xml:space="preserve"> since </w:t>
      </w:r>
      <w:r w:rsidRPr="00AF135A">
        <w:rPr>
          <w:rFonts w:ascii="Arial" w:hAnsi="Arial" w:cs="Arial"/>
          <w:b/>
          <w:bCs/>
          <w:szCs w:val="22"/>
        </w:rPr>
        <w:t xml:space="preserve">RRM can easily accommodate future expansions or modifications related to beam measurements. </w:t>
      </w:r>
    </w:p>
    <w:p w14:paraId="3EFB0583" w14:textId="61695FF0" w:rsidR="004820B5" w:rsidRPr="004820B5" w:rsidRDefault="004820B5" w:rsidP="004820B5">
      <w:pPr>
        <w:rPr>
          <w:rFonts w:ascii="Arial" w:eastAsiaTheme="minorEastAsia" w:hAnsi="Arial" w:cs="Arial"/>
          <w:b/>
          <w:bCs/>
          <w:iCs/>
          <w:szCs w:val="22"/>
          <w:lang w:eastAsia="ko-KR"/>
        </w:rPr>
      </w:pPr>
      <w:r w:rsidRPr="00A12F3B">
        <w:rPr>
          <w:rFonts w:ascii="Arial" w:hAnsi="Arial" w:cs="Arial"/>
          <w:b/>
          <w:bCs/>
          <w:szCs w:val="22"/>
        </w:rPr>
        <w:t xml:space="preserve">Proposal </w:t>
      </w:r>
      <w:r>
        <w:rPr>
          <w:rFonts w:ascii="Arial" w:hAnsi="Arial" w:cs="Arial"/>
          <w:b/>
          <w:bCs/>
          <w:szCs w:val="22"/>
        </w:rPr>
        <w:t>6</w:t>
      </w:r>
      <w:r w:rsidRPr="00A12F3B">
        <w:rPr>
          <w:rFonts w:ascii="Arial" w:hAnsi="Arial" w:cs="Arial"/>
          <w:b/>
          <w:bCs/>
          <w:szCs w:val="22"/>
        </w:rPr>
        <w:t>.</w:t>
      </w:r>
      <w:r>
        <w:rPr>
          <w:rFonts w:ascii="Arial" w:hAnsi="Arial" w:cs="Arial"/>
          <w:b/>
          <w:bCs/>
          <w:szCs w:val="22"/>
        </w:rPr>
        <w:t xml:space="preserve"> Immediate </w:t>
      </w:r>
      <w:r w:rsidRPr="002E23DA">
        <w:rPr>
          <w:rFonts w:ascii="Arial" w:hAnsi="Arial" w:cs="Arial"/>
          <w:b/>
          <w:bCs/>
          <w:szCs w:val="22"/>
        </w:rPr>
        <w:t>MDT</w:t>
      </w:r>
      <w:r>
        <w:rPr>
          <w:rFonts w:ascii="Arial" w:hAnsi="Arial" w:cs="Arial"/>
          <w:b/>
          <w:bCs/>
          <w:szCs w:val="22"/>
        </w:rPr>
        <w:t xml:space="preserve"> (OAM-centric training) and RRM (gNB-centric training) is</w:t>
      </w:r>
      <w:r w:rsidRPr="002E23DA">
        <w:rPr>
          <w:rFonts w:ascii="Arial" w:hAnsi="Arial" w:cs="Arial"/>
          <w:b/>
          <w:bCs/>
          <w:szCs w:val="22"/>
        </w:rPr>
        <w:t xml:space="preserve"> </w:t>
      </w:r>
      <w:r w:rsidRPr="00936D31">
        <w:rPr>
          <w:rFonts w:ascii="Arial" w:hAnsi="Arial" w:cs="Arial"/>
          <w:b/>
          <w:bCs/>
          <w:szCs w:val="22"/>
        </w:rPr>
        <w:t xml:space="preserve">extended </w:t>
      </w:r>
      <w:r w:rsidRPr="002E23DA">
        <w:rPr>
          <w:rFonts w:ascii="Arial" w:hAnsi="Arial" w:cs="Arial"/>
          <w:b/>
          <w:bCs/>
          <w:szCs w:val="22"/>
        </w:rPr>
        <w:t>for model training</w:t>
      </w:r>
      <w:r>
        <w:rPr>
          <w:rFonts w:ascii="Arial" w:hAnsi="Arial" w:cs="Arial"/>
          <w:b/>
          <w:bCs/>
          <w:szCs w:val="22"/>
        </w:rPr>
        <w:t xml:space="preserve"> </w:t>
      </w:r>
      <w:r>
        <w:rPr>
          <w:rFonts w:ascii="Arial" w:hAnsi="Arial" w:cs="Arial"/>
          <w:b/>
          <w:bCs/>
        </w:rPr>
        <w:t>for Beam management use case</w:t>
      </w:r>
      <w:r>
        <w:rPr>
          <w:rFonts w:ascii="Arial" w:hAnsi="Arial" w:cs="Arial"/>
          <w:b/>
          <w:bCs/>
          <w:szCs w:val="22"/>
        </w:rPr>
        <w:t xml:space="preserve"> </w:t>
      </w:r>
    </w:p>
    <w:p w14:paraId="3DB33A62" w14:textId="77777777" w:rsidR="0027345B" w:rsidRPr="00E6411C" w:rsidRDefault="0027345B" w:rsidP="0027345B">
      <w:pPr>
        <w:pStyle w:val="Heading1"/>
        <w:rPr>
          <w:lang w:val="en-US" w:eastAsia="ko-KR"/>
        </w:rPr>
      </w:pPr>
      <w:r w:rsidRPr="00E6411C">
        <w:rPr>
          <w:rFonts w:hint="eastAsia"/>
          <w:lang w:val="en-US" w:eastAsia="ko-KR"/>
        </w:rPr>
        <w:t>4.</w:t>
      </w:r>
      <w:r>
        <w:rPr>
          <w:lang w:val="en-US" w:eastAsia="ko-KR"/>
        </w:rPr>
        <w:t xml:space="preserve"> </w:t>
      </w:r>
      <w:r w:rsidRPr="00E6411C">
        <w:rPr>
          <w:lang w:val="en-US" w:eastAsia="ko-KR"/>
        </w:rPr>
        <w:t>References</w:t>
      </w:r>
    </w:p>
    <w:bookmarkEnd w:id="7"/>
    <w:p w14:paraId="1822AEA4" w14:textId="42050009" w:rsidR="004323CB" w:rsidRDefault="00EB16B7" w:rsidP="00F95746">
      <w:pPr>
        <w:ind w:left="1350" w:hanging="1350"/>
        <w:jc w:val="both"/>
        <w:rPr>
          <w:szCs w:val="22"/>
          <w:lang w:eastAsia="ko-KR"/>
        </w:rPr>
      </w:pPr>
      <w:r w:rsidRPr="00690FB6">
        <w:rPr>
          <w:szCs w:val="22"/>
        </w:rPr>
        <w:t xml:space="preserve">[1] </w:t>
      </w:r>
      <w:r w:rsidR="001B7F74" w:rsidRPr="001B7F74">
        <w:rPr>
          <w:szCs w:val="22"/>
        </w:rPr>
        <w:t>R1-2308730 RAN2 LS reply on data collection</w:t>
      </w:r>
    </w:p>
    <w:p w14:paraId="776EAE96" w14:textId="77777777" w:rsidR="001B7F74" w:rsidRDefault="008C6B7E" w:rsidP="00F95746">
      <w:pPr>
        <w:ind w:left="1350" w:hanging="1350"/>
        <w:jc w:val="both"/>
        <w:rPr>
          <w:szCs w:val="22"/>
          <w:lang w:eastAsia="ko-KR"/>
        </w:rPr>
      </w:pPr>
      <w:r>
        <w:rPr>
          <w:rFonts w:hint="eastAsia"/>
          <w:szCs w:val="22"/>
          <w:lang w:eastAsia="ko-KR"/>
        </w:rPr>
        <w:t>[</w:t>
      </w:r>
      <w:r>
        <w:rPr>
          <w:szCs w:val="22"/>
          <w:lang w:eastAsia="ko-KR"/>
        </w:rPr>
        <w:t xml:space="preserve">2] </w:t>
      </w:r>
      <w:r w:rsidR="001B7F74" w:rsidRPr="001B7F74">
        <w:rPr>
          <w:szCs w:val="22"/>
          <w:lang w:eastAsia="ko-KR"/>
        </w:rPr>
        <w:t>R1-2310681 Reply LS on Data Collection Requirements and Assumptions</w:t>
      </w:r>
      <w:r w:rsidR="001B7F74" w:rsidRPr="001B7F74">
        <w:rPr>
          <w:rFonts w:hint="eastAsia"/>
          <w:szCs w:val="22"/>
          <w:lang w:eastAsia="ko-KR"/>
        </w:rPr>
        <w:t xml:space="preserve"> </w:t>
      </w:r>
    </w:p>
    <w:p w14:paraId="3055860A" w14:textId="1A53B23C" w:rsidR="00BA3767" w:rsidRDefault="00A37874" w:rsidP="00F95746">
      <w:pPr>
        <w:ind w:left="1350" w:hanging="1350"/>
        <w:jc w:val="both"/>
        <w:rPr>
          <w:szCs w:val="22"/>
          <w:lang w:eastAsia="ko-KR"/>
        </w:rPr>
      </w:pPr>
      <w:r>
        <w:rPr>
          <w:rFonts w:hint="eastAsia"/>
          <w:szCs w:val="22"/>
          <w:lang w:eastAsia="ko-KR"/>
        </w:rPr>
        <w:t>[</w:t>
      </w:r>
      <w:r w:rsidR="008C6B7E">
        <w:rPr>
          <w:szCs w:val="22"/>
          <w:lang w:eastAsia="ko-KR"/>
        </w:rPr>
        <w:t>3</w:t>
      </w:r>
      <w:r>
        <w:rPr>
          <w:szCs w:val="22"/>
          <w:lang w:eastAsia="ko-KR"/>
        </w:rPr>
        <w:t xml:space="preserve">] </w:t>
      </w:r>
      <w:r w:rsidR="009333CE">
        <w:rPr>
          <w:szCs w:val="22"/>
          <w:lang w:eastAsia="ko-KR"/>
        </w:rPr>
        <w:t>38843-201</w:t>
      </w:r>
    </w:p>
    <w:p w14:paraId="13AEE3AE" w14:textId="77777777" w:rsidR="005E654F" w:rsidRPr="005E654F" w:rsidRDefault="005E654F" w:rsidP="005E654F">
      <w:pPr>
        <w:rPr>
          <w:rFonts w:ascii="Arial" w:hAnsi="Arial" w:cs="Arial"/>
          <w:lang w:eastAsia="ko-KR"/>
        </w:rPr>
      </w:pPr>
    </w:p>
    <w:sectPr w:rsidR="005E654F" w:rsidRPr="005E654F">
      <w:footerReference w:type="even" r:id="rId9"/>
      <w:footerReference w:type="default" r:id="rId10"/>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746322" w14:textId="77777777" w:rsidR="00B174C5" w:rsidRDefault="00B174C5">
      <w:pPr>
        <w:spacing w:after="0" w:line="240" w:lineRule="auto"/>
      </w:pPr>
      <w:r>
        <w:separator/>
      </w:r>
    </w:p>
  </w:endnote>
  <w:endnote w:type="continuationSeparator" w:id="0">
    <w:p w14:paraId="1036F4DF" w14:textId="77777777" w:rsidR="00B174C5" w:rsidRDefault="00B174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w:panose1 w:val="02020609040205080304"/>
    <w:charset w:val="80"/>
    <w:family w:val="roman"/>
    <w:pitch w:val="fixed"/>
    <w:sig w:usb0="E00002FF" w:usb1="6AC7FDFB" w:usb2="08000012" w:usb3="00000000" w:csb0="0002009F" w:csb1="00000000"/>
  </w:font>
  <w:font w:name="DengXian">
    <w:altName w:val="Microsoft YaHei"/>
    <w:panose1 w:val="02010600030101010101"/>
    <w:charset w:val="86"/>
    <w:family w:val="modern"/>
    <w:pitch w:val="fixed"/>
    <w:sig w:usb0="A00002BF" w:usb1="38CF7CFA" w:usb2="00000016" w:usb3="00000000" w:csb0="0004000F" w:csb1="00000000"/>
  </w:font>
  <w:font w:name="굴림">
    <w:altName w:val="Gulim"/>
    <w:panose1 w:val="020B0600000101010101"/>
    <w:charset w:val="81"/>
    <w:family w:val="moder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CFC5D6" w14:textId="77777777" w:rsidR="00882C8F" w:rsidRDefault="00882C8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79E59382" w14:textId="77777777" w:rsidR="00882C8F" w:rsidRDefault="00882C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55D15A" w14:textId="77777777" w:rsidR="00882C8F" w:rsidRDefault="00882C8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367D87">
      <w:rPr>
        <w:rStyle w:val="PageNumber"/>
        <w:noProof/>
      </w:rPr>
      <w:t>2</w:t>
    </w:r>
    <w:r>
      <w:rPr>
        <w:rStyle w:val="PageNumber"/>
      </w:rPr>
      <w:fldChar w:fldCharType="end"/>
    </w:r>
  </w:p>
  <w:p w14:paraId="0B4D3A66" w14:textId="77777777" w:rsidR="00882C8F" w:rsidRDefault="00882C8F">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2A037C" w14:textId="77777777" w:rsidR="00B174C5" w:rsidRDefault="00B174C5">
      <w:pPr>
        <w:spacing w:after="0" w:line="240" w:lineRule="auto"/>
      </w:pPr>
      <w:r>
        <w:separator/>
      </w:r>
    </w:p>
  </w:footnote>
  <w:footnote w:type="continuationSeparator" w:id="0">
    <w:p w14:paraId="1F0B2D3C" w14:textId="77777777" w:rsidR="00B174C5" w:rsidRDefault="00B174C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3F2633"/>
    <w:multiLevelType w:val="multilevel"/>
    <w:tmpl w:val="033F2633"/>
    <w:lvl w:ilvl="0">
      <w:start w:val="1"/>
      <w:numFmt w:val="decimal"/>
      <w:lvlText w:val="%1)"/>
      <w:lvlJc w:val="left"/>
      <w:pPr>
        <w:ind w:left="360" w:hanging="360"/>
      </w:pPr>
      <w:rPr>
        <w:rFont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 w15:restartNumberingAfterBreak="0">
    <w:nsid w:val="064368EA"/>
    <w:multiLevelType w:val="multilevel"/>
    <w:tmpl w:val="064368E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0712751B"/>
    <w:multiLevelType w:val="multilevel"/>
    <w:tmpl w:val="0712751B"/>
    <w:lvl w:ilvl="0">
      <w:start w:val="1"/>
      <w:numFmt w:val="decimal"/>
      <w:lvlText w:val="%1)"/>
      <w:lvlJc w:val="left"/>
      <w:pPr>
        <w:ind w:left="0" w:hanging="360"/>
      </w:pPr>
    </w:lvl>
    <w:lvl w:ilvl="1">
      <w:start w:val="1"/>
      <w:numFmt w:val="bullet"/>
      <w:lvlText w:val=""/>
      <w:lvlJc w:val="left"/>
      <w:pPr>
        <w:ind w:left="360" w:hanging="360"/>
      </w:pPr>
      <w:rPr>
        <w:rFonts w:ascii="Symbol" w:hAnsi="Symbol" w:hint="default"/>
      </w:rPr>
    </w:lvl>
    <w:lvl w:ilvl="2">
      <w:start w:val="1"/>
      <w:numFmt w:val="lowerRoman"/>
      <w:lvlText w:val="%3."/>
      <w:lvlJc w:val="right"/>
      <w:pPr>
        <w:ind w:left="1440" w:hanging="180"/>
      </w:pPr>
    </w:lvl>
    <w:lvl w:ilvl="3">
      <w:start w:val="1"/>
      <w:numFmt w:val="decimal"/>
      <w:lvlText w:val="%4."/>
      <w:lvlJc w:val="left"/>
      <w:pPr>
        <w:ind w:left="2160" w:hanging="360"/>
      </w:pPr>
    </w:lvl>
    <w:lvl w:ilvl="4">
      <w:start w:val="1"/>
      <w:numFmt w:val="lowerLetter"/>
      <w:lvlText w:val="%5."/>
      <w:lvlJc w:val="left"/>
      <w:pPr>
        <w:ind w:left="2880" w:hanging="360"/>
      </w:pPr>
    </w:lvl>
    <w:lvl w:ilvl="5">
      <w:start w:val="1"/>
      <w:numFmt w:val="lowerRoman"/>
      <w:lvlText w:val="%6."/>
      <w:lvlJc w:val="right"/>
      <w:pPr>
        <w:ind w:left="3600" w:hanging="180"/>
      </w:pPr>
    </w:lvl>
    <w:lvl w:ilvl="6">
      <w:start w:val="1"/>
      <w:numFmt w:val="decimal"/>
      <w:lvlText w:val="%7."/>
      <w:lvlJc w:val="left"/>
      <w:pPr>
        <w:ind w:left="4320" w:hanging="360"/>
      </w:pPr>
    </w:lvl>
    <w:lvl w:ilvl="7">
      <w:start w:val="1"/>
      <w:numFmt w:val="lowerLetter"/>
      <w:lvlText w:val="%8."/>
      <w:lvlJc w:val="left"/>
      <w:pPr>
        <w:ind w:left="5040" w:hanging="360"/>
      </w:pPr>
    </w:lvl>
    <w:lvl w:ilvl="8">
      <w:start w:val="1"/>
      <w:numFmt w:val="lowerRoman"/>
      <w:lvlText w:val="%9."/>
      <w:lvlJc w:val="right"/>
      <w:pPr>
        <w:ind w:left="5760" w:hanging="180"/>
      </w:pPr>
    </w:lvl>
  </w:abstractNum>
  <w:abstractNum w:abstractNumId="3" w15:restartNumberingAfterBreak="0">
    <w:nsid w:val="08264247"/>
    <w:multiLevelType w:val="hybridMultilevel"/>
    <w:tmpl w:val="7D661034"/>
    <w:lvl w:ilvl="0" w:tplc="C70A4C60">
      <w:start w:val="3"/>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8EC7A40"/>
    <w:multiLevelType w:val="multilevel"/>
    <w:tmpl w:val="08EC7A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9AF34CD"/>
    <w:multiLevelType w:val="hybridMultilevel"/>
    <w:tmpl w:val="E01C41E4"/>
    <w:lvl w:ilvl="0" w:tplc="B1B4DF36">
      <w:start w:val="2"/>
      <w:numFmt w:val="bullet"/>
      <w:lvlText w:val="-"/>
      <w:lvlJc w:val="left"/>
      <w:pPr>
        <w:ind w:left="760" w:hanging="360"/>
      </w:pPr>
      <w:rPr>
        <w:rFonts w:ascii="Arial" w:eastAsia="바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0DD144EC"/>
    <w:multiLevelType w:val="hybridMultilevel"/>
    <w:tmpl w:val="4790BF3E"/>
    <w:lvl w:ilvl="0" w:tplc="882EEACC">
      <w:start w:val="1"/>
      <w:numFmt w:val="upp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0F7D598B"/>
    <w:multiLevelType w:val="hybridMultilevel"/>
    <w:tmpl w:val="82E05890"/>
    <w:lvl w:ilvl="0" w:tplc="9708B1B8">
      <w:start w:val="1"/>
      <w:numFmt w:val="lowerRoman"/>
      <w:lvlText w:val="(%1)"/>
      <w:lvlJc w:val="left"/>
      <w:pPr>
        <w:ind w:left="1120" w:hanging="72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10427851"/>
    <w:multiLevelType w:val="hybridMultilevel"/>
    <w:tmpl w:val="F578A0DC"/>
    <w:lvl w:ilvl="0" w:tplc="0AB42092">
      <w:numFmt w:val="bullet"/>
      <w:lvlText w:val="-"/>
      <w:lvlJc w:val="left"/>
      <w:pPr>
        <w:ind w:left="760" w:hanging="360"/>
      </w:pPr>
      <w:rPr>
        <w:rFonts w:ascii="맑은 고딕" w:eastAsia="맑은 고딕" w:hAnsi="맑은 고딕" w:cs="Times New Roman"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15:restartNumberingAfterBreak="0">
    <w:nsid w:val="115220A1"/>
    <w:multiLevelType w:val="multilevel"/>
    <w:tmpl w:val="115220A1"/>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11924F17"/>
    <w:multiLevelType w:val="multilevel"/>
    <w:tmpl w:val="11924F17"/>
    <w:lvl w:ilvl="0">
      <w:start w:val="1"/>
      <w:numFmt w:val="decimal"/>
      <w:lvlText w:val="%1)"/>
      <w:lvlJc w:val="left"/>
      <w:pPr>
        <w:ind w:left="360" w:hanging="360"/>
      </w:pPr>
      <w:rPr>
        <w:rFont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11B6281F"/>
    <w:multiLevelType w:val="hybridMultilevel"/>
    <w:tmpl w:val="4790BF3E"/>
    <w:lvl w:ilvl="0" w:tplc="882EEACC">
      <w:start w:val="1"/>
      <w:numFmt w:val="upp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18633A1C"/>
    <w:multiLevelType w:val="multilevel"/>
    <w:tmpl w:val="18633A1C"/>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7FD4C23"/>
    <w:multiLevelType w:val="hybridMultilevel"/>
    <w:tmpl w:val="4D703282"/>
    <w:lvl w:ilvl="0" w:tplc="7DBC37F6">
      <w:start w:val="2"/>
      <w:numFmt w:val="bullet"/>
      <w:lvlText w:val="-"/>
      <w:lvlJc w:val="left"/>
      <w:pPr>
        <w:ind w:left="760" w:hanging="360"/>
      </w:pPr>
      <w:rPr>
        <w:rFonts w:ascii="Arial" w:eastAsia="바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2E8261E9"/>
    <w:multiLevelType w:val="multilevel"/>
    <w:tmpl w:val="2E8261E9"/>
    <w:lvl w:ilvl="0">
      <w:start w:val="1"/>
      <w:numFmt w:val="decimal"/>
      <w:lvlText w:val="%1)"/>
      <w:lvlJc w:val="left"/>
      <w:pPr>
        <w:ind w:left="360" w:hanging="360"/>
      </w:pPr>
      <w:rPr>
        <w:rFont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34FE36E9"/>
    <w:multiLevelType w:val="hybridMultilevel"/>
    <w:tmpl w:val="E602620A"/>
    <w:lvl w:ilvl="0" w:tplc="FFFFFFFF">
      <w:start w:val="1"/>
      <w:numFmt w:val="decimal"/>
      <w:lvlText w:val="%1."/>
      <w:lvlJc w:val="left"/>
      <w:pPr>
        <w:ind w:left="760" w:hanging="360"/>
      </w:pPr>
      <w:rPr>
        <w:rFonts w:hint="default"/>
      </w:rPr>
    </w:lvl>
    <w:lvl w:ilvl="1" w:tplc="FFFFFFFF">
      <w:start w:val="1"/>
      <w:numFmt w:val="upperLetter"/>
      <w:lvlText w:val="%2."/>
      <w:lvlJc w:val="left"/>
      <w:pPr>
        <w:ind w:left="1200" w:hanging="400"/>
      </w:pPr>
    </w:lvl>
    <w:lvl w:ilvl="2" w:tplc="FFFFFFFF" w:tentative="1">
      <w:start w:val="1"/>
      <w:numFmt w:val="lowerRoman"/>
      <w:lvlText w:val="%3."/>
      <w:lvlJc w:val="right"/>
      <w:pPr>
        <w:ind w:left="1600" w:hanging="400"/>
      </w:pPr>
    </w:lvl>
    <w:lvl w:ilvl="3" w:tplc="FFFFFFFF" w:tentative="1">
      <w:start w:val="1"/>
      <w:numFmt w:val="decimal"/>
      <w:lvlText w:val="%4."/>
      <w:lvlJc w:val="left"/>
      <w:pPr>
        <w:ind w:left="2000" w:hanging="400"/>
      </w:pPr>
    </w:lvl>
    <w:lvl w:ilvl="4" w:tplc="FFFFFFFF" w:tentative="1">
      <w:start w:val="1"/>
      <w:numFmt w:val="upperLetter"/>
      <w:lvlText w:val="%5."/>
      <w:lvlJc w:val="left"/>
      <w:pPr>
        <w:ind w:left="2400" w:hanging="400"/>
      </w:pPr>
    </w:lvl>
    <w:lvl w:ilvl="5" w:tplc="FFFFFFFF" w:tentative="1">
      <w:start w:val="1"/>
      <w:numFmt w:val="lowerRoman"/>
      <w:lvlText w:val="%6."/>
      <w:lvlJc w:val="right"/>
      <w:pPr>
        <w:ind w:left="2800" w:hanging="400"/>
      </w:pPr>
    </w:lvl>
    <w:lvl w:ilvl="6" w:tplc="FFFFFFFF" w:tentative="1">
      <w:start w:val="1"/>
      <w:numFmt w:val="decimal"/>
      <w:lvlText w:val="%7."/>
      <w:lvlJc w:val="left"/>
      <w:pPr>
        <w:ind w:left="3200" w:hanging="400"/>
      </w:pPr>
    </w:lvl>
    <w:lvl w:ilvl="7" w:tplc="FFFFFFFF" w:tentative="1">
      <w:start w:val="1"/>
      <w:numFmt w:val="upperLetter"/>
      <w:lvlText w:val="%8."/>
      <w:lvlJc w:val="left"/>
      <w:pPr>
        <w:ind w:left="3600" w:hanging="400"/>
      </w:pPr>
    </w:lvl>
    <w:lvl w:ilvl="8" w:tplc="FFFFFFFF" w:tentative="1">
      <w:start w:val="1"/>
      <w:numFmt w:val="lowerRoman"/>
      <w:lvlText w:val="%9."/>
      <w:lvlJc w:val="right"/>
      <w:pPr>
        <w:ind w:left="4000" w:hanging="400"/>
      </w:pPr>
    </w:lvl>
  </w:abstractNum>
  <w:abstractNum w:abstractNumId="17" w15:restartNumberingAfterBreak="0">
    <w:nsid w:val="36B32F5E"/>
    <w:multiLevelType w:val="hybridMultilevel"/>
    <w:tmpl w:val="FC4ED714"/>
    <w:lvl w:ilvl="0" w:tplc="C0CE2DE4">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F2F3CCC"/>
    <w:multiLevelType w:val="multilevel"/>
    <w:tmpl w:val="3F2F3CCC"/>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9" w15:restartNumberingAfterBreak="0">
    <w:nsid w:val="436E1A07"/>
    <w:multiLevelType w:val="multilevel"/>
    <w:tmpl w:val="436E1A07"/>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0" w15:restartNumberingAfterBreak="0">
    <w:nsid w:val="46A0344F"/>
    <w:multiLevelType w:val="multilevel"/>
    <w:tmpl w:val="46A0344F"/>
    <w:lvl w:ilvl="0">
      <w:start w:val="1"/>
      <w:numFmt w:val="decimal"/>
      <w:lvlText w:val="%1)"/>
      <w:lvlJc w:val="left"/>
      <w:pPr>
        <w:ind w:left="360" w:hanging="360"/>
      </w:pPr>
      <w:rPr>
        <w:rFont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46B8340B"/>
    <w:multiLevelType w:val="multilevel"/>
    <w:tmpl w:val="46B8340B"/>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2" w15:restartNumberingAfterBreak="0">
    <w:nsid w:val="48B227CD"/>
    <w:multiLevelType w:val="multilevel"/>
    <w:tmpl w:val="48B227CD"/>
    <w:lvl w:ilvl="0">
      <w:start w:val="2"/>
      <w:numFmt w:val="bullet"/>
      <w:lvlText w:val="-"/>
      <w:lvlJc w:val="left"/>
      <w:pPr>
        <w:ind w:left="360" w:hanging="360"/>
      </w:pPr>
      <w:rPr>
        <w:rFonts w:ascii="Times New Roman" w:eastAsia="MS Mincho"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48F645FF"/>
    <w:multiLevelType w:val="hybridMultilevel"/>
    <w:tmpl w:val="3EFA76F4"/>
    <w:lvl w:ilvl="0" w:tplc="36BAE58E">
      <w:start w:val="1"/>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4DFB654D"/>
    <w:multiLevelType w:val="hybridMultilevel"/>
    <w:tmpl w:val="CA220BB6"/>
    <w:lvl w:ilvl="0" w:tplc="B64E80A6">
      <w:start w:val="2"/>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4F4F5EA8"/>
    <w:multiLevelType w:val="hybridMultilevel"/>
    <w:tmpl w:val="8390B19A"/>
    <w:lvl w:ilvl="0" w:tplc="FFFFFFFF">
      <w:start w:val="1"/>
      <w:numFmt w:val="decimal"/>
      <w:lvlText w:val="%1."/>
      <w:lvlJc w:val="left"/>
      <w:pPr>
        <w:ind w:left="800" w:hanging="400"/>
      </w:pPr>
    </w:lvl>
    <w:lvl w:ilvl="1" w:tplc="FFFFFFFF">
      <w:start w:val="1"/>
      <w:numFmt w:val="upperLetter"/>
      <w:lvlText w:val="%2."/>
      <w:lvlJc w:val="left"/>
      <w:pPr>
        <w:ind w:left="1200" w:hanging="400"/>
      </w:pPr>
    </w:lvl>
    <w:lvl w:ilvl="2" w:tplc="FFFFFFFF">
      <w:start w:val="1"/>
      <w:numFmt w:val="lowerRoman"/>
      <w:lvlText w:val="%3."/>
      <w:lvlJc w:val="right"/>
      <w:pPr>
        <w:ind w:left="1600" w:hanging="400"/>
      </w:pPr>
    </w:lvl>
    <w:lvl w:ilvl="3" w:tplc="FFFFFFFF" w:tentative="1">
      <w:start w:val="1"/>
      <w:numFmt w:val="decimal"/>
      <w:lvlText w:val="%4."/>
      <w:lvlJc w:val="left"/>
      <w:pPr>
        <w:ind w:left="2000" w:hanging="400"/>
      </w:pPr>
    </w:lvl>
    <w:lvl w:ilvl="4" w:tplc="FFFFFFFF" w:tentative="1">
      <w:start w:val="1"/>
      <w:numFmt w:val="upperLetter"/>
      <w:lvlText w:val="%5."/>
      <w:lvlJc w:val="left"/>
      <w:pPr>
        <w:ind w:left="2400" w:hanging="400"/>
      </w:pPr>
    </w:lvl>
    <w:lvl w:ilvl="5" w:tplc="FFFFFFFF" w:tentative="1">
      <w:start w:val="1"/>
      <w:numFmt w:val="lowerRoman"/>
      <w:lvlText w:val="%6."/>
      <w:lvlJc w:val="right"/>
      <w:pPr>
        <w:ind w:left="2800" w:hanging="400"/>
      </w:pPr>
    </w:lvl>
    <w:lvl w:ilvl="6" w:tplc="FFFFFFFF" w:tentative="1">
      <w:start w:val="1"/>
      <w:numFmt w:val="decimal"/>
      <w:lvlText w:val="%7."/>
      <w:lvlJc w:val="left"/>
      <w:pPr>
        <w:ind w:left="3200" w:hanging="400"/>
      </w:pPr>
    </w:lvl>
    <w:lvl w:ilvl="7" w:tplc="FFFFFFFF" w:tentative="1">
      <w:start w:val="1"/>
      <w:numFmt w:val="upperLetter"/>
      <w:lvlText w:val="%8."/>
      <w:lvlJc w:val="left"/>
      <w:pPr>
        <w:ind w:left="3600" w:hanging="400"/>
      </w:pPr>
    </w:lvl>
    <w:lvl w:ilvl="8" w:tplc="FFFFFFFF" w:tentative="1">
      <w:start w:val="1"/>
      <w:numFmt w:val="lowerRoman"/>
      <w:lvlText w:val="%9."/>
      <w:lvlJc w:val="right"/>
      <w:pPr>
        <w:ind w:left="4000" w:hanging="400"/>
      </w:p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3B80307"/>
    <w:multiLevelType w:val="hybridMultilevel"/>
    <w:tmpl w:val="8390B19A"/>
    <w:lvl w:ilvl="0" w:tplc="FFFFFFFF">
      <w:start w:val="1"/>
      <w:numFmt w:val="decimal"/>
      <w:lvlText w:val="%1."/>
      <w:lvlJc w:val="left"/>
      <w:pPr>
        <w:ind w:left="800" w:hanging="400"/>
      </w:pPr>
    </w:lvl>
    <w:lvl w:ilvl="1" w:tplc="FFFFFFFF">
      <w:start w:val="1"/>
      <w:numFmt w:val="upperLetter"/>
      <w:lvlText w:val="%2."/>
      <w:lvlJc w:val="left"/>
      <w:pPr>
        <w:ind w:left="1200" w:hanging="400"/>
      </w:pPr>
    </w:lvl>
    <w:lvl w:ilvl="2" w:tplc="FFFFFFFF">
      <w:start w:val="1"/>
      <w:numFmt w:val="lowerRoman"/>
      <w:lvlText w:val="%3."/>
      <w:lvlJc w:val="right"/>
      <w:pPr>
        <w:ind w:left="1600" w:hanging="400"/>
      </w:pPr>
    </w:lvl>
    <w:lvl w:ilvl="3" w:tplc="FFFFFFFF" w:tentative="1">
      <w:start w:val="1"/>
      <w:numFmt w:val="decimal"/>
      <w:lvlText w:val="%4."/>
      <w:lvlJc w:val="left"/>
      <w:pPr>
        <w:ind w:left="2000" w:hanging="400"/>
      </w:pPr>
    </w:lvl>
    <w:lvl w:ilvl="4" w:tplc="FFFFFFFF" w:tentative="1">
      <w:start w:val="1"/>
      <w:numFmt w:val="upperLetter"/>
      <w:lvlText w:val="%5."/>
      <w:lvlJc w:val="left"/>
      <w:pPr>
        <w:ind w:left="2400" w:hanging="400"/>
      </w:pPr>
    </w:lvl>
    <w:lvl w:ilvl="5" w:tplc="FFFFFFFF" w:tentative="1">
      <w:start w:val="1"/>
      <w:numFmt w:val="lowerRoman"/>
      <w:lvlText w:val="%6."/>
      <w:lvlJc w:val="right"/>
      <w:pPr>
        <w:ind w:left="2800" w:hanging="400"/>
      </w:pPr>
    </w:lvl>
    <w:lvl w:ilvl="6" w:tplc="FFFFFFFF" w:tentative="1">
      <w:start w:val="1"/>
      <w:numFmt w:val="decimal"/>
      <w:lvlText w:val="%7."/>
      <w:lvlJc w:val="left"/>
      <w:pPr>
        <w:ind w:left="3200" w:hanging="400"/>
      </w:pPr>
    </w:lvl>
    <w:lvl w:ilvl="7" w:tplc="FFFFFFFF" w:tentative="1">
      <w:start w:val="1"/>
      <w:numFmt w:val="upperLetter"/>
      <w:lvlText w:val="%8."/>
      <w:lvlJc w:val="left"/>
      <w:pPr>
        <w:ind w:left="3600" w:hanging="400"/>
      </w:pPr>
    </w:lvl>
    <w:lvl w:ilvl="8" w:tplc="FFFFFFFF" w:tentative="1">
      <w:start w:val="1"/>
      <w:numFmt w:val="lowerRoman"/>
      <w:lvlText w:val="%9."/>
      <w:lvlJc w:val="right"/>
      <w:pPr>
        <w:ind w:left="4000" w:hanging="400"/>
      </w:pPr>
    </w:lvl>
  </w:abstractNum>
  <w:abstractNum w:abstractNumId="28"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324" w:hanging="804"/>
      </w:pPr>
      <w:rPr>
        <w:rFonts w:ascii="Wingdings" w:eastAsia="DengXian" w:hAnsi="Wingdings"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8F87536"/>
    <w:multiLevelType w:val="multilevel"/>
    <w:tmpl w:val="58F87536"/>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0" w15:restartNumberingAfterBreak="0">
    <w:nsid w:val="5C4E596B"/>
    <w:multiLevelType w:val="multilevel"/>
    <w:tmpl w:val="5C4E596B"/>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1" w15:restartNumberingAfterBreak="0">
    <w:nsid w:val="68D9284D"/>
    <w:multiLevelType w:val="hybridMultilevel"/>
    <w:tmpl w:val="6A000EA8"/>
    <w:lvl w:ilvl="0" w:tplc="FF32C9C6">
      <w:start w:val="2"/>
      <w:numFmt w:val="bullet"/>
      <w:lvlText w:val="-"/>
      <w:lvlJc w:val="left"/>
      <w:pPr>
        <w:ind w:left="760" w:hanging="360"/>
      </w:pPr>
      <w:rPr>
        <w:rFonts w:ascii="Arial" w:eastAsia="바탕" w:hAnsi="Arial" w:cs="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697D1FE8"/>
    <w:multiLevelType w:val="multilevel"/>
    <w:tmpl w:val="697D1FE8"/>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7956CC3"/>
    <w:multiLevelType w:val="hybridMultilevel"/>
    <w:tmpl w:val="EEF274E8"/>
    <w:lvl w:ilvl="0" w:tplc="CA884BD8">
      <w:start w:val="2"/>
      <w:numFmt w:val="bullet"/>
      <w:lvlText w:val="-"/>
      <w:lvlJc w:val="left"/>
      <w:pPr>
        <w:ind w:left="760" w:hanging="360"/>
      </w:pPr>
      <w:rPr>
        <w:rFonts w:ascii="Times New Roman" w:eastAsia="바탕" w:hAnsi="Times New Roman" w:cs="Times New Roman" w:hint="default"/>
        <w:b w:val="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78BF0C4B"/>
    <w:multiLevelType w:val="multilevel"/>
    <w:tmpl w:val="78BF0C4B"/>
    <w:lvl w:ilvl="0">
      <w:start w:val="5"/>
      <w:numFmt w:val="bullet"/>
      <w:lvlText w:val=""/>
      <w:lvlJc w:val="left"/>
      <w:pPr>
        <w:ind w:left="420" w:hanging="420"/>
      </w:pPr>
      <w:rPr>
        <w:rFonts w:ascii="Symbol" w:eastAsia="바탕" w:hAnsi="Symbol" w:cs="Times New Roman"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79AD3664"/>
    <w:multiLevelType w:val="multilevel"/>
    <w:tmpl w:val="79AD3664"/>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bullet"/>
      <w:lvlText w:val=""/>
      <w:lvlJc w:val="left"/>
      <w:pPr>
        <w:ind w:left="1980" w:hanging="360"/>
      </w:pPr>
      <w:rPr>
        <w:rFonts w:ascii="Symbol" w:hAnsi="Symbol" w:hint="default"/>
      </w:r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7" w15:restartNumberingAfterBreak="0">
    <w:nsid w:val="7FBF1FB5"/>
    <w:multiLevelType w:val="multilevel"/>
    <w:tmpl w:val="7FBF1FB5"/>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16cid:durableId="1018655132">
    <w:abstractNumId w:val="33"/>
  </w:num>
  <w:num w:numId="2" w16cid:durableId="785469671">
    <w:abstractNumId w:val="26"/>
  </w:num>
  <w:num w:numId="3" w16cid:durableId="535509706">
    <w:abstractNumId w:val="13"/>
  </w:num>
  <w:num w:numId="4" w16cid:durableId="1090158128">
    <w:abstractNumId w:val="14"/>
  </w:num>
  <w:num w:numId="5" w16cid:durableId="1315178514">
    <w:abstractNumId w:val="6"/>
  </w:num>
  <w:num w:numId="6" w16cid:durableId="1705982630">
    <w:abstractNumId w:val="11"/>
  </w:num>
  <w:num w:numId="7" w16cid:durableId="1591308259">
    <w:abstractNumId w:val="35"/>
  </w:num>
  <w:num w:numId="8" w16cid:durableId="1605456281">
    <w:abstractNumId w:val="8"/>
  </w:num>
  <w:num w:numId="9" w16cid:durableId="373122180">
    <w:abstractNumId w:val="23"/>
  </w:num>
  <w:num w:numId="10" w16cid:durableId="68233536">
    <w:abstractNumId w:val="4"/>
  </w:num>
  <w:num w:numId="11" w16cid:durableId="806094663">
    <w:abstractNumId w:val="3"/>
  </w:num>
  <w:num w:numId="12" w16cid:durableId="681787589">
    <w:abstractNumId w:val="29"/>
  </w:num>
  <w:num w:numId="13" w16cid:durableId="383531951">
    <w:abstractNumId w:val="0"/>
  </w:num>
  <w:num w:numId="14" w16cid:durableId="1951937190">
    <w:abstractNumId w:val="36"/>
  </w:num>
  <w:num w:numId="15" w16cid:durableId="920525860">
    <w:abstractNumId w:val="15"/>
  </w:num>
  <w:num w:numId="16" w16cid:durableId="1130444088">
    <w:abstractNumId w:val="9"/>
  </w:num>
  <w:num w:numId="17" w16cid:durableId="1487284357">
    <w:abstractNumId w:val="21"/>
  </w:num>
  <w:num w:numId="18" w16cid:durableId="945161184">
    <w:abstractNumId w:val="32"/>
  </w:num>
  <w:num w:numId="19" w16cid:durableId="1313176653">
    <w:abstractNumId w:val="12"/>
  </w:num>
  <w:num w:numId="20" w16cid:durableId="58868691">
    <w:abstractNumId w:val="25"/>
  </w:num>
  <w:num w:numId="21" w16cid:durableId="972980070">
    <w:abstractNumId w:val="27"/>
  </w:num>
  <w:num w:numId="22" w16cid:durableId="1322465531">
    <w:abstractNumId w:val="28"/>
  </w:num>
  <w:num w:numId="23" w16cid:durableId="619382137">
    <w:abstractNumId w:val="17"/>
  </w:num>
  <w:num w:numId="24" w16cid:durableId="1578173798">
    <w:abstractNumId w:val="2"/>
  </w:num>
  <w:num w:numId="25" w16cid:durableId="1255937147">
    <w:abstractNumId w:val="1"/>
  </w:num>
  <w:num w:numId="26" w16cid:durableId="1788308329">
    <w:abstractNumId w:val="22"/>
  </w:num>
  <w:num w:numId="27" w16cid:durableId="1561210085">
    <w:abstractNumId w:val="20"/>
  </w:num>
  <w:num w:numId="28" w16cid:durableId="1998731316">
    <w:abstractNumId w:val="10"/>
  </w:num>
  <w:num w:numId="29" w16cid:durableId="1955094733">
    <w:abstractNumId w:val="19"/>
  </w:num>
  <w:num w:numId="30" w16cid:durableId="1625959601">
    <w:abstractNumId w:val="18"/>
  </w:num>
  <w:num w:numId="31" w16cid:durableId="1186795988">
    <w:abstractNumId w:val="37"/>
  </w:num>
  <w:num w:numId="32" w16cid:durableId="867647686">
    <w:abstractNumId w:val="30"/>
  </w:num>
  <w:num w:numId="33" w16cid:durableId="1466117165">
    <w:abstractNumId w:val="16"/>
  </w:num>
  <w:num w:numId="34" w16cid:durableId="1450120885">
    <w:abstractNumId w:val="34"/>
  </w:num>
  <w:num w:numId="35" w16cid:durableId="1120998006">
    <w:abstractNumId w:val="31"/>
  </w:num>
  <w:num w:numId="36" w16cid:durableId="465705343">
    <w:abstractNumId w:val="5"/>
  </w:num>
  <w:num w:numId="37" w16cid:durableId="1882206145">
    <w:abstractNumId w:val="7"/>
  </w:num>
  <w:num w:numId="38" w16cid:durableId="628556394">
    <w:abstractNumId w:val="2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bordersDoNotSurroundHeader/>
  <w:bordersDoNotSurroundFooter/>
  <w:defaultTabStop w:val="800"/>
  <w:displayHorizontalDrawingGridEvery w:val="0"/>
  <w:displayVerticalDrawingGridEvery w:val="2"/>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6278"/>
    <w:rsid w:val="00000D85"/>
    <w:rsid w:val="000031AD"/>
    <w:rsid w:val="000039D6"/>
    <w:rsid w:val="000052E9"/>
    <w:rsid w:val="00005326"/>
    <w:rsid w:val="0000577F"/>
    <w:rsid w:val="000066A3"/>
    <w:rsid w:val="0000725B"/>
    <w:rsid w:val="000109EA"/>
    <w:rsid w:val="00011E97"/>
    <w:rsid w:val="00013370"/>
    <w:rsid w:val="00013CEC"/>
    <w:rsid w:val="00014C92"/>
    <w:rsid w:val="00021278"/>
    <w:rsid w:val="00021706"/>
    <w:rsid w:val="00021AAC"/>
    <w:rsid w:val="00032238"/>
    <w:rsid w:val="00035A11"/>
    <w:rsid w:val="000362AE"/>
    <w:rsid w:val="00036F8A"/>
    <w:rsid w:val="00041CB7"/>
    <w:rsid w:val="000453DB"/>
    <w:rsid w:val="00045450"/>
    <w:rsid w:val="0004697E"/>
    <w:rsid w:val="00046BDB"/>
    <w:rsid w:val="0005070A"/>
    <w:rsid w:val="00050E05"/>
    <w:rsid w:val="000514F2"/>
    <w:rsid w:val="0005352D"/>
    <w:rsid w:val="000539C0"/>
    <w:rsid w:val="000550E1"/>
    <w:rsid w:val="0005517E"/>
    <w:rsid w:val="00056149"/>
    <w:rsid w:val="00060378"/>
    <w:rsid w:val="00060C07"/>
    <w:rsid w:val="00061BCD"/>
    <w:rsid w:val="00063D37"/>
    <w:rsid w:val="000666D9"/>
    <w:rsid w:val="00071FAE"/>
    <w:rsid w:val="0007503E"/>
    <w:rsid w:val="00075630"/>
    <w:rsid w:val="00077E40"/>
    <w:rsid w:val="000809C6"/>
    <w:rsid w:val="000833C7"/>
    <w:rsid w:val="000874DF"/>
    <w:rsid w:val="00087C1E"/>
    <w:rsid w:val="000921C3"/>
    <w:rsid w:val="00092A6C"/>
    <w:rsid w:val="00093085"/>
    <w:rsid w:val="00093C81"/>
    <w:rsid w:val="000A167A"/>
    <w:rsid w:val="000A355B"/>
    <w:rsid w:val="000A4B10"/>
    <w:rsid w:val="000A4B24"/>
    <w:rsid w:val="000A5D69"/>
    <w:rsid w:val="000A7555"/>
    <w:rsid w:val="000A7C42"/>
    <w:rsid w:val="000A7CB6"/>
    <w:rsid w:val="000B0139"/>
    <w:rsid w:val="000B2601"/>
    <w:rsid w:val="000B52C8"/>
    <w:rsid w:val="000B5606"/>
    <w:rsid w:val="000B691D"/>
    <w:rsid w:val="000B7437"/>
    <w:rsid w:val="000C07D8"/>
    <w:rsid w:val="000C306A"/>
    <w:rsid w:val="000C37D2"/>
    <w:rsid w:val="000C62AB"/>
    <w:rsid w:val="000C7D4E"/>
    <w:rsid w:val="000D1C47"/>
    <w:rsid w:val="000D1F10"/>
    <w:rsid w:val="000E0399"/>
    <w:rsid w:val="000E16E1"/>
    <w:rsid w:val="000E2B3E"/>
    <w:rsid w:val="000E5D6A"/>
    <w:rsid w:val="000E643D"/>
    <w:rsid w:val="000F1458"/>
    <w:rsid w:val="000F2200"/>
    <w:rsid w:val="000F3320"/>
    <w:rsid w:val="000F3B6A"/>
    <w:rsid w:val="000F4A00"/>
    <w:rsid w:val="000F5D1B"/>
    <w:rsid w:val="000F679E"/>
    <w:rsid w:val="000F6A69"/>
    <w:rsid w:val="000F751C"/>
    <w:rsid w:val="00101EA2"/>
    <w:rsid w:val="001028B5"/>
    <w:rsid w:val="001029C9"/>
    <w:rsid w:val="00102EBC"/>
    <w:rsid w:val="00104F52"/>
    <w:rsid w:val="0010671A"/>
    <w:rsid w:val="00107C50"/>
    <w:rsid w:val="00110544"/>
    <w:rsid w:val="001110EF"/>
    <w:rsid w:val="00111238"/>
    <w:rsid w:val="00111D61"/>
    <w:rsid w:val="001120EC"/>
    <w:rsid w:val="00112381"/>
    <w:rsid w:val="00116F51"/>
    <w:rsid w:val="00124085"/>
    <w:rsid w:val="0012530E"/>
    <w:rsid w:val="00130BE2"/>
    <w:rsid w:val="0013396B"/>
    <w:rsid w:val="00133F08"/>
    <w:rsid w:val="001368AD"/>
    <w:rsid w:val="00136EC0"/>
    <w:rsid w:val="0014019D"/>
    <w:rsid w:val="00140C7A"/>
    <w:rsid w:val="00140D68"/>
    <w:rsid w:val="00142468"/>
    <w:rsid w:val="00142ECF"/>
    <w:rsid w:val="0014491D"/>
    <w:rsid w:val="00147D19"/>
    <w:rsid w:val="0015019A"/>
    <w:rsid w:val="001517E8"/>
    <w:rsid w:val="00153572"/>
    <w:rsid w:val="00154189"/>
    <w:rsid w:val="001545CF"/>
    <w:rsid w:val="00157D93"/>
    <w:rsid w:val="00160E77"/>
    <w:rsid w:val="00172D0F"/>
    <w:rsid w:val="0017320D"/>
    <w:rsid w:val="00174DD8"/>
    <w:rsid w:val="001778E1"/>
    <w:rsid w:val="00180879"/>
    <w:rsid w:val="00184D2A"/>
    <w:rsid w:val="001869BF"/>
    <w:rsid w:val="00192B21"/>
    <w:rsid w:val="00194E85"/>
    <w:rsid w:val="00196D35"/>
    <w:rsid w:val="001A06B8"/>
    <w:rsid w:val="001A12B1"/>
    <w:rsid w:val="001A3695"/>
    <w:rsid w:val="001A4A11"/>
    <w:rsid w:val="001A5907"/>
    <w:rsid w:val="001A5B0D"/>
    <w:rsid w:val="001A5C8C"/>
    <w:rsid w:val="001B477B"/>
    <w:rsid w:val="001B7F74"/>
    <w:rsid w:val="001C0915"/>
    <w:rsid w:val="001C091F"/>
    <w:rsid w:val="001C0F80"/>
    <w:rsid w:val="001C13EA"/>
    <w:rsid w:val="001C5593"/>
    <w:rsid w:val="001C69C9"/>
    <w:rsid w:val="001C6C64"/>
    <w:rsid w:val="001C6EA1"/>
    <w:rsid w:val="001D0BA6"/>
    <w:rsid w:val="001D56BC"/>
    <w:rsid w:val="001D59C7"/>
    <w:rsid w:val="001E0465"/>
    <w:rsid w:val="001E3792"/>
    <w:rsid w:val="001E3E2C"/>
    <w:rsid w:val="001E4AE2"/>
    <w:rsid w:val="001E5285"/>
    <w:rsid w:val="001E529C"/>
    <w:rsid w:val="001E6A03"/>
    <w:rsid w:val="001F3E0C"/>
    <w:rsid w:val="001F489D"/>
    <w:rsid w:val="001F541E"/>
    <w:rsid w:val="001F585D"/>
    <w:rsid w:val="001F6F97"/>
    <w:rsid w:val="001F7DE6"/>
    <w:rsid w:val="0020105D"/>
    <w:rsid w:val="002021A5"/>
    <w:rsid w:val="00211DB8"/>
    <w:rsid w:val="002122AA"/>
    <w:rsid w:val="00215581"/>
    <w:rsid w:val="0021583F"/>
    <w:rsid w:val="002175A7"/>
    <w:rsid w:val="002179C8"/>
    <w:rsid w:val="0022423A"/>
    <w:rsid w:val="0022703A"/>
    <w:rsid w:val="0023389F"/>
    <w:rsid w:val="00235D44"/>
    <w:rsid w:val="002363B8"/>
    <w:rsid w:val="0024008D"/>
    <w:rsid w:val="00240A55"/>
    <w:rsid w:val="00241A65"/>
    <w:rsid w:val="00241BDC"/>
    <w:rsid w:val="002423F5"/>
    <w:rsid w:val="00243F16"/>
    <w:rsid w:val="00252683"/>
    <w:rsid w:val="0025582B"/>
    <w:rsid w:val="00255EFB"/>
    <w:rsid w:val="002563D4"/>
    <w:rsid w:val="00257079"/>
    <w:rsid w:val="00260446"/>
    <w:rsid w:val="00261233"/>
    <w:rsid w:val="002632BE"/>
    <w:rsid w:val="00263AC4"/>
    <w:rsid w:val="00265BC6"/>
    <w:rsid w:val="00267974"/>
    <w:rsid w:val="0027345B"/>
    <w:rsid w:val="002740B9"/>
    <w:rsid w:val="00274AE4"/>
    <w:rsid w:val="00275964"/>
    <w:rsid w:val="002764D3"/>
    <w:rsid w:val="002765C6"/>
    <w:rsid w:val="00277D9F"/>
    <w:rsid w:val="00282DF1"/>
    <w:rsid w:val="00283C23"/>
    <w:rsid w:val="00284A79"/>
    <w:rsid w:val="00285A88"/>
    <w:rsid w:val="002863F8"/>
    <w:rsid w:val="00287A83"/>
    <w:rsid w:val="00290DCE"/>
    <w:rsid w:val="00290FC7"/>
    <w:rsid w:val="00292068"/>
    <w:rsid w:val="00292115"/>
    <w:rsid w:val="002930A2"/>
    <w:rsid w:val="00293544"/>
    <w:rsid w:val="0029695A"/>
    <w:rsid w:val="00296C72"/>
    <w:rsid w:val="002A0881"/>
    <w:rsid w:val="002A1EA6"/>
    <w:rsid w:val="002A3B1C"/>
    <w:rsid w:val="002A4721"/>
    <w:rsid w:val="002A7817"/>
    <w:rsid w:val="002B4647"/>
    <w:rsid w:val="002B5B0C"/>
    <w:rsid w:val="002B5C1D"/>
    <w:rsid w:val="002B7809"/>
    <w:rsid w:val="002C2B1F"/>
    <w:rsid w:val="002C56E9"/>
    <w:rsid w:val="002C5D3E"/>
    <w:rsid w:val="002C60DD"/>
    <w:rsid w:val="002C62C0"/>
    <w:rsid w:val="002D019E"/>
    <w:rsid w:val="002D27F1"/>
    <w:rsid w:val="002D572B"/>
    <w:rsid w:val="002D67D4"/>
    <w:rsid w:val="002D6F70"/>
    <w:rsid w:val="002E16B2"/>
    <w:rsid w:val="002E17B7"/>
    <w:rsid w:val="002E23DA"/>
    <w:rsid w:val="002E406E"/>
    <w:rsid w:val="002E4864"/>
    <w:rsid w:val="002E5606"/>
    <w:rsid w:val="002E5B73"/>
    <w:rsid w:val="002E686E"/>
    <w:rsid w:val="002E7DE2"/>
    <w:rsid w:val="002F0D49"/>
    <w:rsid w:val="002F0E0F"/>
    <w:rsid w:val="002F12C5"/>
    <w:rsid w:val="002F216C"/>
    <w:rsid w:val="002F3EE9"/>
    <w:rsid w:val="002F4A18"/>
    <w:rsid w:val="002F4F52"/>
    <w:rsid w:val="002F5578"/>
    <w:rsid w:val="002F56A1"/>
    <w:rsid w:val="003020AF"/>
    <w:rsid w:val="003038D6"/>
    <w:rsid w:val="00303C29"/>
    <w:rsid w:val="00304EFB"/>
    <w:rsid w:val="00313419"/>
    <w:rsid w:val="00316594"/>
    <w:rsid w:val="00321217"/>
    <w:rsid w:val="00323133"/>
    <w:rsid w:val="0032448E"/>
    <w:rsid w:val="003248C6"/>
    <w:rsid w:val="00324DB0"/>
    <w:rsid w:val="003257FD"/>
    <w:rsid w:val="003300B8"/>
    <w:rsid w:val="0033148F"/>
    <w:rsid w:val="00337925"/>
    <w:rsid w:val="00337BAF"/>
    <w:rsid w:val="003443F3"/>
    <w:rsid w:val="0034756D"/>
    <w:rsid w:val="003476A7"/>
    <w:rsid w:val="0035068B"/>
    <w:rsid w:val="00351572"/>
    <w:rsid w:val="00352396"/>
    <w:rsid w:val="00354442"/>
    <w:rsid w:val="0035484E"/>
    <w:rsid w:val="00354BE3"/>
    <w:rsid w:val="00355312"/>
    <w:rsid w:val="003571B5"/>
    <w:rsid w:val="00363046"/>
    <w:rsid w:val="00363AC2"/>
    <w:rsid w:val="00363C80"/>
    <w:rsid w:val="00365776"/>
    <w:rsid w:val="00365A32"/>
    <w:rsid w:val="00365CFA"/>
    <w:rsid w:val="0036718C"/>
    <w:rsid w:val="00367D87"/>
    <w:rsid w:val="00370A03"/>
    <w:rsid w:val="003714E8"/>
    <w:rsid w:val="0037255C"/>
    <w:rsid w:val="003729E7"/>
    <w:rsid w:val="00373F29"/>
    <w:rsid w:val="00375201"/>
    <w:rsid w:val="00375DEB"/>
    <w:rsid w:val="00376FBE"/>
    <w:rsid w:val="003804C3"/>
    <w:rsid w:val="003812ED"/>
    <w:rsid w:val="00382077"/>
    <w:rsid w:val="003853EA"/>
    <w:rsid w:val="00387014"/>
    <w:rsid w:val="0038708F"/>
    <w:rsid w:val="0039273F"/>
    <w:rsid w:val="00392C27"/>
    <w:rsid w:val="003949FF"/>
    <w:rsid w:val="00394AB8"/>
    <w:rsid w:val="00397C90"/>
    <w:rsid w:val="00397D09"/>
    <w:rsid w:val="003A4E3C"/>
    <w:rsid w:val="003A4F39"/>
    <w:rsid w:val="003B0052"/>
    <w:rsid w:val="003B1C74"/>
    <w:rsid w:val="003B6696"/>
    <w:rsid w:val="003B7DD0"/>
    <w:rsid w:val="003C1989"/>
    <w:rsid w:val="003C2907"/>
    <w:rsid w:val="003C2BBD"/>
    <w:rsid w:val="003C5253"/>
    <w:rsid w:val="003C69C5"/>
    <w:rsid w:val="003D3C98"/>
    <w:rsid w:val="003D4008"/>
    <w:rsid w:val="003D4F9A"/>
    <w:rsid w:val="003D6EE4"/>
    <w:rsid w:val="003E13A1"/>
    <w:rsid w:val="003E6152"/>
    <w:rsid w:val="003E7D7C"/>
    <w:rsid w:val="003F1A16"/>
    <w:rsid w:val="003F1AF3"/>
    <w:rsid w:val="003F22D8"/>
    <w:rsid w:val="003F32F9"/>
    <w:rsid w:val="003F3BD4"/>
    <w:rsid w:val="00400BAD"/>
    <w:rsid w:val="0040282C"/>
    <w:rsid w:val="00402ED2"/>
    <w:rsid w:val="004046C2"/>
    <w:rsid w:val="00405EB5"/>
    <w:rsid w:val="00411835"/>
    <w:rsid w:val="00411DBC"/>
    <w:rsid w:val="004134A0"/>
    <w:rsid w:val="00415733"/>
    <w:rsid w:val="00417EA5"/>
    <w:rsid w:val="004204E2"/>
    <w:rsid w:val="004227CE"/>
    <w:rsid w:val="00424C99"/>
    <w:rsid w:val="00426651"/>
    <w:rsid w:val="004300C5"/>
    <w:rsid w:val="004323CB"/>
    <w:rsid w:val="00432AAD"/>
    <w:rsid w:val="004338DB"/>
    <w:rsid w:val="0043446A"/>
    <w:rsid w:val="00436D1A"/>
    <w:rsid w:val="00445FB5"/>
    <w:rsid w:val="00447FAB"/>
    <w:rsid w:val="004508F4"/>
    <w:rsid w:val="00450B3B"/>
    <w:rsid w:val="00450C2B"/>
    <w:rsid w:val="004510F8"/>
    <w:rsid w:val="0045131B"/>
    <w:rsid w:val="004570C2"/>
    <w:rsid w:val="00457C8C"/>
    <w:rsid w:val="00460B81"/>
    <w:rsid w:val="00460D27"/>
    <w:rsid w:val="0046162F"/>
    <w:rsid w:val="00462686"/>
    <w:rsid w:val="00463111"/>
    <w:rsid w:val="004657FF"/>
    <w:rsid w:val="00466607"/>
    <w:rsid w:val="00470169"/>
    <w:rsid w:val="00471288"/>
    <w:rsid w:val="00473FA0"/>
    <w:rsid w:val="00474233"/>
    <w:rsid w:val="0047570F"/>
    <w:rsid w:val="004763D2"/>
    <w:rsid w:val="00476AFF"/>
    <w:rsid w:val="00477D7B"/>
    <w:rsid w:val="0048109B"/>
    <w:rsid w:val="004818D2"/>
    <w:rsid w:val="004820B5"/>
    <w:rsid w:val="00482F81"/>
    <w:rsid w:val="004834FF"/>
    <w:rsid w:val="00484152"/>
    <w:rsid w:val="004847B3"/>
    <w:rsid w:val="00484883"/>
    <w:rsid w:val="004864C9"/>
    <w:rsid w:val="00486A3D"/>
    <w:rsid w:val="00486DB6"/>
    <w:rsid w:val="00487A8E"/>
    <w:rsid w:val="004919C7"/>
    <w:rsid w:val="00492B56"/>
    <w:rsid w:val="00494A9B"/>
    <w:rsid w:val="004956C9"/>
    <w:rsid w:val="004A1B0E"/>
    <w:rsid w:val="004A2AFA"/>
    <w:rsid w:val="004A3FB1"/>
    <w:rsid w:val="004A5751"/>
    <w:rsid w:val="004A7DCB"/>
    <w:rsid w:val="004B05A5"/>
    <w:rsid w:val="004B0A65"/>
    <w:rsid w:val="004B1595"/>
    <w:rsid w:val="004B18E2"/>
    <w:rsid w:val="004B2005"/>
    <w:rsid w:val="004B24F7"/>
    <w:rsid w:val="004B371E"/>
    <w:rsid w:val="004B3DBC"/>
    <w:rsid w:val="004B3ECC"/>
    <w:rsid w:val="004B47A0"/>
    <w:rsid w:val="004B7067"/>
    <w:rsid w:val="004C0688"/>
    <w:rsid w:val="004C0FF7"/>
    <w:rsid w:val="004C1F0F"/>
    <w:rsid w:val="004C29C2"/>
    <w:rsid w:val="004C3629"/>
    <w:rsid w:val="004C7738"/>
    <w:rsid w:val="004C7759"/>
    <w:rsid w:val="004C7904"/>
    <w:rsid w:val="004D0216"/>
    <w:rsid w:val="004D2EB4"/>
    <w:rsid w:val="004D68E0"/>
    <w:rsid w:val="004D76F5"/>
    <w:rsid w:val="004E1680"/>
    <w:rsid w:val="004E3805"/>
    <w:rsid w:val="004E4D45"/>
    <w:rsid w:val="004E5B9B"/>
    <w:rsid w:val="004E5CD7"/>
    <w:rsid w:val="004F1B65"/>
    <w:rsid w:val="004F2E5B"/>
    <w:rsid w:val="004F3ABB"/>
    <w:rsid w:val="004F4386"/>
    <w:rsid w:val="004F483E"/>
    <w:rsid w:val="004F571C"/>
    <w:rsid w:val="00504471"/>
    <w:rsid w:val="00506D91"/>
    <w:rsid w:val="00507D79"/>
    <w:rsid w:val="00510FB7"/>
    <w:rsid w:val="00513594"/>
    <w:rsid w:val="00516DAE"/>
    <w:rsid w:val="00521C11"/>
    <w:rsid w:val="00521C9F"/>
    <w:rsid w:val="005238E4"/>
    <w:rsid w:val="00523FD8"/>
    <w:rsid w:val="00524897"/>
    <w:rsid w:val="00524BC7"/>
    <w:rsid w:val="005277EE"/>
    <w:rsid w:val="00527D6D"/>
    <w:rsid w:val="00532A0E"/>
    <w:rsid w:val="00533565"/>
    <w:rsid w:val="00535AAA"/>
    <w:rsid w:val="00536278"/>
    <w:rsid w:val="005369A6"/>
    <w:rsid w:val="005369B9"/>
    <w:rsid w:val="00540D69"/>
    <w:rsid w:val="0054192B"/>
    <w:rsid w:val="00541BFA"/>
    <w:rsid w:val="0054275A"/>
    <w:rsid w:val="00544FF1"/>
    <w:rsid w:val="005451DC"/>
    <w:rsid w:val="005470C0"/>
    <w:rsid w:val="0055263C"/>
    <w:rsid w:val="0055369D"/>
    <w:rsid w:val="005538BD"/>
    <w:rsid w:val="005539B9"/>
    <w:rsid w:val="00555110"/>
    <w:rsid w:val="00555998"/>
    <w:rsid w:val="00555F8F"/>
    <w:rsid w:val="00556AF3"/>
    <w:rsid w:val="0056075A"/>
    <w:rsid w:val="00564359"/>
    <w:rsid w:val="00564835"/>
    <w:rsid w:val="00565CB5"/>
    <w:rsid w:val="00570C7A"/>
    <w:rsid w:val="00570D9F"/>
    <w:rsid w:val="00571D54"/>
    <w:rsid w:val="005728FD"/>
    <w:rsid w:val="0057381C"/>
    <w:rsid w:val="00575DF8"/>
    <w:rsid w:val="005771F7"/>
    <w:rsid w:val="0057760E"/>
    <w:rsid w:val="00577E2E"/>
    <w:rsid w:val="005804BA"/>
    <w:rsid w:val="005836B7"/>
    <w:rsid w:val="00583716"/>
    <w:rsid w:val="0058755B"/>
    <w:rsid w:val="005877F5"/>
    <w:rsid w:val="00587B90"/>
    <w:rsid w:val="00597462"/>
    <w:rsid w:val="005A0AD2"/>
    <w:rsid w:val="005A125B"/>
    <w:rsid w:val="005A191F"/>
    <w:rsid w:val="005A3AF7"/>
    <w:rsid w:val="005A4925"/>
    <w:rsid w:val="005A7519"/>
    <w:rsid w:val="005A7778"/>
    <w:rsid w:val="005B028D"/>
    <w:rsid w:val="005B03A5"/>
    <w:rsid w:val="005B0766"/>
    <w:rsid w:val="005B2B04"/>
    <w:rsid w:val="005B5B1D"/>
    <w:rsid w:val="005C006B"/>
    <w:rsid w:val="005C0155"/>
    <w:rsid w:val="005C0DE2"/>
    <w:rsid w:val="005C349A"/>
    <w:rsid w:val="005C6188"/>
    <w:rsid w:val="005C641E"/>
    <w:rsid w:val="005C6FBC"/>
    <w:rsid w:val="005D00B2"/>
    <w:rsid w:val="005D07FD"/>
    <w:rsid w:val="005D2EDF"/>
    <w:rsid w:val="005D377D"/>
    <w:rsid w:val="005D463F"/>
    <w:rsid w:val="005E2F3F"/>
    <w:rsid w:val="005E332B"/>
    <w:rsid w:val="005E3B8E"/>
    <w:rsid w:val="005E4A35"/>
    <w:rsid w:val="005E4CBA"/>
    <w:rsid w:val="005E4F8A"/>
    <w:rsid w:val="005E654F"/>
    <w:rsid w:val="005E6C29"/>
    <w:rsid w:val="005E7FFA"/>
    <w:rsid w:val="005F0BD9"/>
    <w:rsid w:val="005F24BD"/>
    <w:rsid w:val="005F4EE6"/>
    <w:rsid w:val="005F4FD6"/>
    <w:rsid w:val="005F723B"/>
    <w:rsid w:val="005F7363"/>
    <w:rsid w:val="006025C1"/>
    <w:rsid w:val="00603450"/>
    <w:rsid w:val="0060625E"/>
    <w:rsid w:val="00606BD2"/>
    <w:rsid w:val="00607494"/>
    <w:rsid w:val="0061170F"/>
    <w:rsid w:val="00614AB5"/>
    <w:rsid w:val="006155C8"/>
    <w:rsid w:val="00616363"/>
    <w:rsid w:val="00616CC0"/>
    <w:rsid w:val="006202D0"/>
    <w:rsid w:val="006269C6"/>
    <w:rsid w:val="006312E9"/>
    <w:rsid w:val="00631502"/>
    <w:rsid w:val="006320D5"/>
    <w:rsid w:val="00632B06"/>
    <w:rsid w:val="00632F91"/>
    <w:rsid w:val="00633270"/>
    <w:rsid w:val="006352F8"/>
    <w:rsid w:val="0063605B"/>
    <w:rsid w:val="00641DBF"/>
    <w:rsid w:val="006440A5"/>
    <w:rsid w:val="00651511"/>
    <w:rsid w:val="00651558"/>
    <w:rsid w:val="00653C5C"/>
    <w:rsid w:val="0065589A"/>
    <w:rsid w:val="006563FB"/>
    <w:rsid w:val="0065657B"/>
    <w:rsid w:val="00656975"/>
    <w:rsid w:val="00656DD3"/>
    <w:rsid w:val="00657A1C"/>
    <w:rsid w:val="0066018C"/>
    <w:rsid w:val="00661642"/>
    <w:rsid w:val="00661D8A"/>
    <w:rsid w:val="00663AC1"/>
    <w:rsid w:val="00665A7F"/>
    <w:rsid w:val="006672EA"/>
    <w:rsid w:val="00670F1F"/>
    <w:rsid w:val="0067182B"/>
    <w:rsid w:val="0067212E"/>
    <w:rsid w:val="0067253C"/>
    <w:rsid w:val="006735A2"/>
    <w:rsid w:val="00674A3E"/>
    <w:rsid w:val="00675DB5"/>
    <w:rsid w:val="0067658B"/>
    <w:rsid w:val="00677301"/>
    <w:rsid w:val="00677CBA"/>
    <w:rsid w:val="00680CD4"/>
    <w:rsid w:val="006816D1"/>
    <w:rsid w:val="00683F35"/>
    <w:rsid w:val="00684C62"/>
    <w:rsid w:val="006858F4"/>
    <w:rsid w:val="00685DBD"/>
    <w:rsid w:val="00685E8D"/>
    <w:rsid w:val="0068653C"/>
    <w:rsid w:val="00690FB6"/>
    <w:rsid w:val="00691C29"/>
    <w:rsid w:val="00693FFA"/>
    <w:rsid w:val="00694927"/>
    <w:rsid w:val="00695DF1"/>
    <w:rsid w:val="006965A3"/>
    <w:rsid w:val="006A4510"/>
    <w:rsid w:val="006A4D1E"/>
    <w:rsid w:val="006B020E"/>
    <w:rsid w:val="006B20C4"/>
    <w:rsid w:val="006B291A"/>
    <w:rsid w:val="006B4125"/>
    <w:rsid w:val="006B4754"/>
    <w:rsid w:val="006B5435"/>
    <w:rsid w:val="006B5B88"/>
    <w:rsid w:val="006B5D08"/>
    <w:rsid w:val="006C10D5"/>
    <w:rsid w:val="006C2FD7"/>
    <w:rsid w:val="006C4BD4"/>
    <w:rsid w:val="006C4E92"/>
    <w:rsid w:val="006C5FED"/>
    <w:rsid w:val="006C62E0"/>
    <w:rsid w:val="006C64E2"/>
    <w:rsid w:val="006D1358"/>
    <w:rsid w:val="006D4489"/>
    <w:rsid w:val="006D740F"/>
    <w:rsid w:val="006E2703"/>
    <w:rsid w:val="006E29F4"/>
    <w:rsid w:val="006E492D"/>
    <w:rsid w:val="006E4E8B"/>
    <w:rsid w:val="006E4F12"/>
    <w:rsid w:val="006E5B4B"/>
    <w:rsid w:val="006E7F5F"/>
    <w:rsid w:val="006F08A7"/>
    <w:rsid w:val="006F4AB0"/>
    <w:rsid w:val="006F4EBE"/>
    <w:rsid w:val="006F5591"/>
    <w:rsid w:val="006F5C89"/>
    <w:rsid w:val="006F6217"/>
    <w:rsid w:val="006F7F6B"/>
    <w:rsid w:val="007010AF"/>
    <w:rsid w:val="00706A22"/>
    <w:rsid w:val="0071123D"/>
    <w:rsid w:val="00711AD3"/>
    <w:rsid w:val="0071246A"/>
    <w:rsid w:val="007134F2"/>
    <w:rsid w:val="00721E13"/>
    <w:rsid w:val="00723927"/>
    <w:rsid w:val="00726A41"/>
    <w:rsid w:val="00727D5A"/>
    <w:rsid w:val="0073020E"/>
    <w:rsid w:val="007304B2"/>
    <w:rsid w:val="00731E89"/>
    <w:rsid w:val="00731EF7"/>
    <w:rsid w:val="007333C2"/>
    <w:rsid w:val="00735D12"/>
    <w:rsid w:val="00740655"/>
    <w:rsid w:val="00741F90"/>
    <w:rsid w:val="007427E2"/>
    <w:rsid w:val="007439D9"/>
    <w:rsid w:val="00743AB0"/>
    <w:rsid w:val="007472BF"/>
    <w:rsid w:val="007473E1"/>
    <w:rsid w:val="00747985"/>
    <w:rsid w:val="00751907"/>
    <w:rsid w:val="00751962"/>
    <w:rsid w:val="0075392E"/>
    <w:rsid w:val="0075554F"/>
    <w:rsid w:val="00760AF3"/>
    <w:rsid w:val="00762B34"/>
    <w:rsid w:val="0076360A"/>
    <w:rsid w:val="00764820"/>
    <w:rsid w:val="00764A99"/>
    <w:rsid w:val="0076571D"/>
    <w:rsid w:val="007667EF"/>
    <w:rsid w:val="00767EFD"/>
    <w:rsid w:val="00770305"/>
    <w:rsid w:val="007709AC"/>
    <w:rsid w:val="0077159C"/>
    <w:rsid w:val="0077200E"/>
    <w:rsid w:val="00772E55"/>
    <w:rsid w:val="00773721"/>
    <w:rsid w:val="007745DA"/>
    <w:rsid w:val="00775D16"/>
    <w:rsid w:val="007770C3"/>
    <w:rsid w:val="00780737"/>
    <w:rsid w:val="00785B50"/>
    <w:rsid w:val="00785C11"/>
    <w:rsid w:val="0078644D"/>
    <w:rsid w:val="007865B9"/>
    <w:rsid w:val="00787AAA"/>
    <w:rsid w:val="00793004"/>
    <w:rsid w:val="0079646E"/>
    <w:rsid w:val="0079764C"/>
    <w:rsid w:val="0079779D"/>
    <w:rsid w:val="007977AA"/>
    <w:rsid w:val="007A2A37"/>
    <w:rsid w:val="007A2DC3"/>
    <w:rsid w:val="007A4572"/>
    <w:rsid w:val="007A462D"/>
    <w:rsid w:val="007A6EAD"/>
    <w:rsid w:val="007A724A"/>
    <w:rsid w:val="007A7774"/>
    <w:rsid w:val="007B2AFD"/>
    <w:rsid w:val="007B6ABC"/>
    <w:rsid w:val="007B78DF"/>
    <w:rsid w:val="007C4A6D"/>
    <w:rsid w:val="007C5B76"/>
    <w:rsid w:val="007C6C48"/>
    <w:rsid w:val="007C6EDE"/>
    <w:rsid w:val="007D0D1C"/>
    <w:rsid w:val="007D1D7D"/>
    <w:rsid w:val="007D3A50"/>
    <w:rsid w:val="007D3DF5"/>
    <w:rsid w:val="007D4AEB"/>
    <w:rsid w:val="007D4D88"/>
    <w:rsid w:val="007D7DA8"/>
    <w:rsid w:val="007D7F45"/>
    <w:rsid w:val="007E0C2D"/>
    <w:rsid w:val="007E1A6C"/>
    <w:rsid w:val="007E2212"/>
    <w:rsid w:val="007E2551"/>
    <w:rsid w:val="007E2A00"/>
    <w:rsid w:val="007E42FE"/>
    <w:rsid w:val="007E54BD"/>
    <w:rsid w:val="007F17AB"/>
    <w:rsid w:val="007F1AEF"/>
    <w:rsid w:val="007F5BDF"/>
    <w:rsid w:val="00800851"/>
    <w:rsid w:val="00800BA5"/>
    <w:rsid w:val="0080352A"/>
    <w:rsid w:val="0080537B"/>
    <w:rsid w:val="008060EB"/>
    <w:rsid w:val="00806101"/>
    <w:rsid w:val="0080618A"/>
    <w:rsid w:val="0081076A"/>
    <w:rsid w:val="00811C40"/>
    <w:rsid w:val="008126C5"/>
    <w:rsid w:val="00813688"/>
    <w:rsid w:val="00815735"/>
    <w:rsid w:val="00816221"/>
    <w:rsid w:val="00817286"/>
    <w:rsid w:val="00817394"/>
    <w:rsid w:val="00817AA1"/>
    <w:rsid w:val="008208DF"/>
    <w:rsid w:val="008215EB"/>
    <w:rsid w:val="00822A06"/>
    <w:rsid w:val="00825EE8"/>
    <w:rsid w:val="00826022"/>
    <w:rsid w:val="0083055A"/>
    <w:rsid w:val="008314AE"/>
    <w:rsid w:val="008316CA"/>
    <w:rsid w:val="00832F69"/>
    <w:rsid w:val="0083431D"/>
    <w:rsid w:val="008352BA"/>
    <w:rsid w:val="00837A3F"/>
    <w:rsid w:val="008417FE"/>
    <w:rsid w:val="00845036"/>
    <w:rsid w:val="00845372"/>
    <w:rsid w:val="008453F4"/>
    <w:rsid w:val="008458FD"/>
    <w:rsid w:val="00845FBE"/>
    <w:rsid w:val="00846E56"/>
    <w:rsid w:val="008477F0"/>
    <w:rsid w:val="00850AAB"/>
    <w:rsid w:val="0085485D"/>
    <w:rsid w:val="0085568C"/>
    <w:rsid w:val="00856AD9"/>
    <w:rsid w:val="00857985"/>
    <w:rsid w:val="00857A98"/>
    <w:rsid w:val="00860031"/>
    <w:rsid w:val="00860BFC"/>
    <w:rsid w:val="00860EAC"/>
    <w:rsid w:val="00870695"/>
    <w:rsid w:val="0087084C"/>
    <w:rsid w:val="00871666"/>
    <w:rsid w:val="00872A39"/>
    <w:rsid w:val="008730FE"/>
    <w:rsid w:val="00873B67"/>
    <w:rsid w:val="00874A7E"/>
    <w:rsid w:val="00876863"/>
    <w:rsid w:val="008769D8"/>
    <w:rsid w:val="00880E03"/>
    <w:rsid w:val="00881A1F"/>
    <w:rsid w:val="00882C8F"/>
    <w:rsid w:val="00890297"/>
    <w:rsid w:val="0089349A"/>
    <w:rsid w:val="00895AFA"/>
    <w:rsid w:val="0089691B"/>
    <w:rsid w:val="008978CC"/>
    <w:rsid w:val="008A04F7"/>
    <w:rsid w:val="008A58C0"/>
    <w:rsid w:val="008A6129"/>
    <w:rsid w:val="008A7E22"/>
    <w:rsid w:val="008A7F7E"/>
    <w:rsid w:val="008B21EF"/>
    <w:rsid w:val="008B2285"/>
    <w:rsid w:val="008B2603"/>
    <w:rsid w:val="008B6F9D"/>
    <w:rsid w:val="008B7AEA"/>
    <w:rsid w:val="008C18EB"/>
    <w:rsid w:val="008C1BF1"/>
    <w:rsid w:val="008C1C3C"/>
    <w:rsid w:val="008C1E9F"/>
    <w:rsid w:val="008C2709"/>
    <w:rsid w:val="008C3B91"/>
    <w:rsid w:val="008C3E13"/>
    <w:rsid w:val="008C4826"/>
    <w:rsid w:val="008C67D5"/>
    <w:rsid w:val="008C6B7E"/>
    <w:rsid w:val="008C6D8A"/>
    <w:rsid w:val="008D1653"/>
    <w:rsid w:val="008D45C5"/>
    <w:rsid w:val="008D49AC"/>
    <w:rsid w:val="008D544A"/>
    <w:rsid w:val="008D584D"/>
    <w:rsid w:val="008D71A3"/>
    <w:rsid w:val="008E13AF"/>
    <w:rsid w:val="008E22F8"/>
    <w:rsid w:val="008E2D84"/>
    <w:rsid w:val="008E3504"/>
    <w:rsid w:val="008E3F50"/>
    <w:rsid w:val="008E664D"/>
    <w:rsid w:val="008F13B3"/>
    <w:rsid w:val="008F2683"/>
    <w:rsid w:val="008F2A20"/>
    <w:rsid w:val="008F2DE9"/>
    <w:rsid w:val="008F3350"/>
    <w:rsid w:val="008F6EC8"/>
    <w:rsid w:val="008F7440"/>
    <w:rsid w:val="008F765C"/>
    <w:rsid w:val="0090015D"/>
    <w:rsid w:val="00900FE3"/>
    <w:rsid w:val="009010D4"/>
    <w:rsid w:val="00901189"/>
    <w:rsid w:val="00901229"/>
    <w:rsid w:val="00901DB4"/>
    <w:rsid w:val="0090387F"/>
    <w:rsid w:val="00903FAF"/>
    <w:rsid w:val="00906194"/>
    <w:rsid w:val="00907D52"/>
    <w:rsid w:val="00910E40"/>
    <w:rsid w:val="00912EFD"/>
    <w:rsid w:val="00913031"/>
    <w:rsid w:val="009131A5"/>
    <w:rsid w:val="00913FA6"/>
    <w:rsid w:val="009151CC"/>
    <w:rsid w:val="0092079D"/>
    <w:rsid w:val="00920874"/>
    <w:rsid w:val="0092323B"/>
    <w:rsid w:val="00923D1D"/>
    <w:rsid w:val="00927F21"/>
    <w:rsid w:val="00931109"/>
    <w:rsid w:val="00931F5C"/>
    <w:rsid w:val="00932343"/>
    <w:rsid w:val="009333CE"/>
    <w:rsid w:val="009334E5"/>
    <w:rsid w:val="0093385B"/>
    <w:rsid w:val="009341D9"/>
    <w:rsid w:val="00936D31"/>
    <w:rsid w:val="00941D3B"/>
    <w:rsid w:val="00942982"/>
    <w:rsid w:val="00945205"/>
    <w:rsid w:val="009536DF"/>
    <w:rsid w:val="009550D5"/>
    <w:rsid w:val="009559F4"/>
    <w:rsid w:val="0096153F"/>
    <w:rsid w:val="00964DF9"/>
    <w:rsid w:val="0096507B"/>
    <w:rsid w:val="0096580E"/>
    <w:rsid w:val="009671F8"/>
    <w:rsid w:val="00971B83"/>
    <w:rsid w:val="009750D6"/>
    <w:rsid w:val="00975463"/>
    <w:rsid w:val="00975E4A"/>
    <w:rsid w:val="00976F51"/>
    <w:rsid w:val="00977E35"/>
    <w:rsid w:val="009823A7"/>
    <w:rsid w:val="009841F7"/>
    <w:rsid w:val="00987C5F"/>
    <w:rsid w:val="00990518"/>
    <w:rsid w:val="00991E86"/>
    <w:rsid w:val="0099249D"/>
    <w:rsid w:val="0099302F"/>
    <w:rsid w:val="00994653"/>
    <w:rsid w:val="0099465F"/>
    <w:rsid w:val="00994D59"/>
    <w:rsid w:val="00995F36"/>
    <w:rsid w:val="009969F2"/>
    <w:rsid w:val="00997065"/>
    <w:rsid w:val="009971DD"/>
    <w:rsid w:val="0099738F"/>
    <w:rsid w:val="00997C22"/>
    <w:rsid w:val="009A2725"/>
    <w:rsid w:val="009A3F8E"/>
    <w:rsid w:val="009A54BC"/>
    <w:rsid w:val="009B096E"/>
    <w:rsid w:val="009B3E65"/>
    <w:rsid w:val="009B40C3"/>
    <w:rsid w:val="009B61D0"/>
    <w:rsid w:val="009C20A0"/>
    <w:rsid w:val="009C262E"/>
    <w:rsid w:val="009C309B"/>
    <w:rsid w:val="009C4495"/>
    <w:rsid w:val="009C5E4A"/>
    <w:rsid w:val="009C7E56"/>
    <w:rsid w:val="009D1137"/>
    <w:rsid w:val="009D5289"/>
    <w:rsid w:val="009E6DDE"/>
    <w:rsid w:val="009E7568"/>
    <w:rsid w:val="009F0790"/>
    <w:rsid w:val="009F1BC2"/>
    <w:rsid w:val="009F319A"/>
    <w:rsid w:val="009F336B"/>
    <w:rsid w:val="009F3A78"/>
    <w:rsid w:val="009F4247"/>
    <w:rsid w:val="009F4B7C"/>
    <w:rsid w:val="009F59DB"/>
    <w:rsid w:val="009F621F"/>
    <w:rsid w:val="009F6856"/>
    <w:rsid w:val="009F7655"/>
    <w:rsid w:val="00A00FAD"/>
    <w:rsid w:val="00A0154F"/>
    <w:rsid w:val="00A01713"/>
    <w:rsid w:val="00A024FF"/>
    <w:rsid w:val="00A043A6"/>
    <w:rsid w:val="00A0441A"/>
    <w:rsid w:val="00A04797"/>
    <w:rsid w:val="00A05018"/>
    <w:rsid w:val="00A06656"/>
    <w:rsid w:val="00A06E42"/>
    <w:rsid w:val="00A12F3B"/>
    <w:rsid w:val="00A16119"/>
    <w:rsid w:val="00A16A6E"/>
    <w:rsid w:val="00A17577"/>
    <w:rsid w:val="00A17B28"/>
    <w:rsid w:val="00A212AF"/>
    <w:rsid w:val="00A22EC1"/>
    <w:rsid w:val="00A2305F"/>
    <w:rsid w:val="00A2417C"/>
    <w:rsid w:val="00A243F6"/>
    <w:rsid w:val="00A2638C"/>
    <w:rsid w:val="00A269CB"/>
    <w:rsid w:val="00A30148"/>
    <w:rsid w:val="00A33E8F"/>
    <w:rsid w:val="00A34AAC"/>
    <w:rsid w:val="00A35F7E"/>
    <w:rsid w:val="00A37874"/>
    <w:rsid w:val="00A407E5"/>
    <w:rsid w:val="00A414C8"/>
    <w:rsid w:val="00A447F8"/>
    <w:rsid w:val="00A46D0A"/>
    <w:rsid w:val="00A47E34"/>
    <w:rsid w:val="00A507F7"/>
    <w:rsid w:val="00A522BD"/>
    <w:rsid w:val="00A5460E"/>
    <w:rsid w:val="00A55027"/>
    <w:rsid w:val="00A55103"/>
    <w:rsid w:val="00A57196"/>
    <w:rsid w:val="00A61EFB"/>
    <w:rsid w:val="00A63F61"/>
    <w:rsid w:val="00A64A3E"/>
    <w:rsid w:val="00A659AF"/>
    <w:rsid w:val="00A700A3"/>
    <w:rsid w:val="00A7054A"/>
    <w:rsid w:val="00A7077B"/>
    <w:rsid w:val="00A852E2"/>
    <w:rsid w:val="00A90DCA"/>
    <w:rsid w:val="00A94EC3"/>
    <w:rsid w:val="00A9535F"/>
    <w:rsid w:val="00A96164"/>
    <w:rsid w:val="00A96369"/>
    <w:rsid w:val="00A9637D"/>
    <w:rsid w:val="00AA3AD6"/>
    <w:rsid w:val="00AA3DC3"/>
    <w:rsid w:val="00AA4A6F"/>
    <w:rsid w:val="00AA4FEC"/>
    <w:rsid w:val="00AA62F9"/>
    <w:rsid w:val="00AA746A"/>
    <w:rsid w:val="00AB018A"/>
    <w:rsid w:val="00AB12C5"/>
    <w:rsid w:val="00AB21CA"/>
    <w:rsid w:val="00AB32E5"/>
    <w:rsid w:val="00AB44A7"/>
    <w:rsid w:val="00AB5FF3"/>
    <w:rsid w:val="00AB7A77"/>
    <w:rsid w:val="00AC0A54"/>
    <w:rsid w:val="00AC0EEB"/>
    <w:rsid w:val="00AC5C6A"/>
    <w:rsid w:val="00AC7C23"/>
    <w:rsid w:val="00AD1165"/>
    <w:rsid w:val="00AD3AE8"/>
    <w:rsid w:val="00AE0B4D"/>
    <w:rsid w:val="00AE281A"/>
    <w:rsid w:val="00AE5581"/>
    <w:rsid w:val="00AE5589"/>
    <w:rsid w:val="00AE6333"/>
    <w:rsid w:val="00AE6365"/>
    <w:rsid w:val="00AF03E5"/>
    <w:rsid w:val="00AF101C"/>
    <w:rsid w:val="00AF135A"/>
    <w:rsid w:val="00AF26F4"/>
    <w:rsid w:val="00AF606D"/>
    <w:rsid w:val="00AF6448"/>
    <w:rsid w:val="00AF6653"/>
    <w:rsid w:val="00AF755E"/>
    <w:rsid w:val="00B029DE"/>
    <w:rsid w:val="00B02A04"/>
    <w:rsid w:val="00B03186"/>
    <w:rsid w:val="00B051F9"/>
    <w:rsid w:val="00B06093"/>
    <w:rsid w:val="00B101BB"/>
    <w:rsid w:val="00B11CF9"/>
    <w:rsid w:val="00B13088"/>
    <w:rsid w:val="00B13200"/>
    <w:rsid w:val="00B174C5"/>
    <w:rsid w:val="00B175B3"/>
    <w:rsid w:val="00B17EDA"/>
    <w:rsid w:val="00B207C6"/>
    <w:rsid w:val="00B21D41"/>
    <w:rsid w:val="00B21D98"/>
    <w:rsid w:val="00B23B8D"/>
    <w:rsid w:val="00B23C5F"/>
    <w:rsid w:val="00B24BD8"/>
    <w:rsid w:val="00B25DB2"/>
    <w:rsid w:val="00B27AF3"/>
    <w:rsid w:val="00B306B9"/>
    <w:rsid w:val="00B313CE"/>
    <w:rsid w:val="00B32275"/>
    <w:rsid w:val="00B3363A"/>
    <w:rsid w:val="00B33BB8"/>
    <w:rsid w:val="00B44509"/>
    <w:rsid w:val="00B45579"/>
    <w:rsid w:val="00B47456"/>
    <w:rsid w:val="00B47CD7"/>
    <w:rsid w:val="00B52B78"/>
    <w:rsid w:val="00B55414"/>
    <w:rsid w:val="00B569C7"/>
    <w:rsid w:val="00B6147F"/>
    <w:rsid w:val="00B622E6"/>
    <w:rsid w:val="00B6287B"/>
    <w:rsid w:val="00B6474D"/>
    <w:rsid w:val="00B70D5C"/>
    <w:rsid w:val="00B74A6A"/>
    <w:rsid w:val="00B81D05"/>
    <w:rsid w:val="00B82102"/>
    <w:rsid w:val="00B867B3"/>
    <w:rsid w:val="00B90180"/>
    <w:rsid w:val="00B9170E"/>
    <w:rsid w:val="00B9240E"/>
    <w:rsid w:val="00B92DAE"/>
    <w:rsid w:val="00BA292D"/>
    <w:rsid w:val="00BA307F"/>
    <w:rsid w:val="00BA31FA"/>
    <w:rsid w:val="00BA3767"/>
    <w:rsid w:val="00BA4839"/>
    <w:rsid w:val="00BA4FE3"/>
    <w:rsid w:val="00BA5164"/>
    <w:rsid w:val="00BA5499"/>
    <w:rsid w:val="00BA5C9F"/>
    <w:rsid w:val="00BA6051"/>
    <w:rsid w:val="00BB0BAC"/>
    <w:rsid w:val="00BB2C31"/>
    <w:rsid w:val="00BB2C47"/>
    <w:rsid w:val="00BB3E90"/>
    <w:rsid w:val="00BB581D"/>
    <w:rsid w:val="00BB6819"/>
    <w:rsid w:val="00BB6C01"/>
    <w:rsid w:val="00BB6E05"/>
    <w:rsid w:val="00BC0E4F"/>
    <w:rsid w:val="00BC2A56"/>
    <w:rsid w:val="00BC2E0E"/>
    <w:rsid w:val="00BC2F55"/>
    <w:rsid w:val="00BC447F"/>
    <w:rsid w:val="00BC46B6"/>
    <w:rsid w:val="00BC4918"/>
    <w:rsid w:val="00BC7701"/>
    <w:rsid w:val="00BD2241"/>
    <w:rsid w:val="00BD2801"/>
    <w:rsid w:val="00BD2B51"/>
    <w:rsid w:val="00BD3EF1"/>
    <w:rsid w:val="00BD6BBC"/>
    <w:rsid w:val="00BD77DD"/>
    <w:rsid w:val="00BD7F27"/>
    <w:rsid w:val="00BE0A6F"/>
    <w:rsid w:val="00BE0EE1"/>
    <w:rsid w:val="00BE103A"/>
    <w:rsid w:val="00BE68B6"/>
    <w:rsid w:val="00BF1037"/>
    <w:rsid w:val="00BF1B71"/>
    <w:rsid w:val="00BF2370"/>
    <w:rsid w:val="00BF64A7"/>
    <w:rsid w:val="00BF76BB"/>
    <w:rsid w:val="00BF7A51"/>
    <w:rsid w:val="00C00752"/>
    <w:rsid w:val="00C0674B"/>
    <w:rsid w:val="00C06ADF"/>
    <w:rsid w:val="00C10F14"/>
    <w:rsid w:val="00C142D9"/>
    <w:rsid w:val="00C1730B"/>
    <w:rsid w:val="00C20025"/>
    <w:rsid w:val="00C21239"/>
    <w:rsid w:val="00C22117"/>
    <w:rsid w:val="00C34425"/>
    <w:rsid w:val="00C34DF1"/>
    <w:rsid w:val="00C355B0"/>
    <w:rsid w:val="00C356A5"/>
    <w:rsid w:val="00C36996"/>
    <w:rsid w:val="00C37126"/>
    <w:rsid w:val="00C423AA"/>
    <w:rsid w:val="00C441FC"/>
    <w:rsid w:val="00C45501"/>
    <w:rsid w:val="00C512D2"/>
    <w:rsid w:val="00C52413"/>
    <w:rsid w:val="00C535BD"/>
    <w:rsid w:val="00C54A1A"/>
    <w:rsid w:val="00C61335"/>
    <w:rsid w:val="00C622DE"/>
    <w:rsid w:val="00C64ABD"/>
    <w:rsid w:val="00C64F99"/>
    <w:rsid w:val="00C65817"/>
    <w:rsid w:val="00C662F8"/>
    <w:rsid w:val="00C6632D"/>
    <w:rsid w:val="00C70A80"/>
    <w:rsid w:val="00C70C68"/>
    <w:rsid w:val="00C71685"/>
    <w:rsid w:val="00C72477"/>
    <w:rsid w:val="00C73C2B"/>
    <w:rsid w:val="00C746C3"/>
    <w:rsid w:val="00C774B6"/>
    <w:rsid w:val="00C83F2E"/>
    <w:rsid w:val="00C84B34"/>
    <w:rsid w:val="00C86F12"/>
    <w:rsid w:val="00C87DAF"/>
    <w:rsid w:val="00C90DC8"/>
    <w:rsid w:val="00C9197B"/>
    <w:rsid w:val="00C93CC7"/>
    <w:rsid w:val="00C95E6C"/>
    <w:rsid w:val="00C977C0"/>
    <w:rsid w:val="00CA0C79"/>
    <w:rsid w:val="00CA13AB"/>
    <w:rsid w:val="00CA18ED"/>
    <w:rsid w:val="00CA2BEB"/>
    <w:rsid w:val="00CA36C6"/>
    <w:rsid w:val="00CA484F"/>
    <w:rsid w:val="00CA5EBE"/>
    <w:rsid w:val="00CB0B9F"/>
    <w:rsid w:val="00CB3C4C"/>
    <w:rsid w:val="00CB417F"/>
    <w:rsid w:val="00CB49D0"/>
    <w:rsid w:val="00CB585C"/>
    <w:rsid w:val="00CB6466"/>
    <w:rsid w:val="00CC26D8"/>
    <w:rsid w:val="00CC4495"/>
    <w:rsid w:val="00CC4BB3"/>
    <w:rsid w:val="00CC4DC8"/>
    <w:rsid w:val="00CC557A"/>
    <w:rsid w:val="00CD09CB"/>
    <w:rsid w:val="00CD2B88"/>
    <w:rsid w:val="00CD2C46"/>
    <w:rsid w:val="00CD388D"/>
    <w:rsid w:val="00CD50C3"/>
    <w:rsid w:val="00CE1F6B"/>
    <w:rsid w:val="00CE4319"/>
    <w:rsid w:val="00CE4ABE"/>
    <w:rsid w:val="00CF3D97"/>
    <w:rsid w:val="00CF4C6A"/>
    <w:rsid w:val="00CF62CC"/>
    <w:rsid w:val="00D00A0E"/>
    <w:rsid w:val="00D0332A"/>
    <w:rsid w:val="00D06FFF"/>
    <w:rsid w:val="00D077BD"/>
    <w:rsid w:val="00D07A9B"/>
    <w:rsid w:val="00D11158"/>
    <w:rsid w:val="00D11F6D"/>
    <w:rsid w:val="00D124F6"/>
    <w:rsid w:val="00D13305"/>
    <w:rsid w:val="00D14D92"/>
    <w:rsid w:val="00D15E45"/>
    <w:rsid w:val="00D1665D"/>
    <w:rsid w:val="00D2168D"/>
    <w:rsid w:val="00D253CF"/>
    <w:rsid w:val="00D30465"/>
    <w:rsid w:val="00D30C91"/>
    <w:rsid w:val="00D320E4"/>
    <w:rsid w:val="00D344A5"/>
    <w:rsid w:val="00D34883"/>
    <w:rsid w:val="00D42FEC"/>
    <w:rsid w:val="00D43946"/>
    <w:rsid w:val="00D44100"/>
    <w:rsid w:val="00D44F7C"/>
    <w:rsid w:val="00D47405"/>
    <w:rsid w:val="00D4791E"/>
    <w:rsid w:val="00D50A5A"/>
    <w:rsid w:val="00D52095"/>
    <w:rsid w:val="00D52250"/>
    <w:rsid w:val="00D5274A"/>
    <w:rsid w:val="00D55B7E"/>
    <w:rsid w:val="00D62503"/>
    <w:rsid w:val="00D6296D"/>
    <w:rsid w:val="00D6303A"/>
    <w:rsid w:val="00D63082"/>
    <w:rsid w:val="00D64366"/>
    <w:rsid w:val="00D65BB3"/>
    <w:rsid w:val="00D66ACF"/>
    <w:rsid w:val="00D66C8E"/>
    <w:rsid w:val="00D701A7"/>
    <w:rsid w:val="00D70FB8"/>
    <w:rsid w:val="00D73C03"/>
    <w:rsid w:val="00D74E4B"/>
    <w:rsid w:val="00D7719F"/>
    <w:rsid w:val="00D8003F"/>
    <w:rsid w:val="00D800A4"/>
    <w:rsid w:val="00D80960"/>
    <w:rsid w:val="00D862B3"/>
    <w:rsid w:val="00D9205F"/>
    <w:rsid w:val="00D92582"/>
    <w:rsid w:val="00D93133"/>
    <w:rsid w:val="00D939DC"/>
    <w:rsid w:val="00D948B1"/>
    <w:rsid w:val="00D95836"/>
    <w:rsid w:val="00D9689A"/>
    <w:rsid w:val="00D96CC5"/>
    <w:rsid w:val="00D97B09"/>
    <w:rsid w:val="00DA479D"/>
    <w:rsid w:val="00DA6ECB"/>
    <w:rsid w:val="00DB0E52"/>
    <w:rsid w:val="00DB4223"/>
    <w:rsid w:val="00DB68AC"/>
    <w:rsid w:val="00DB793D"/>
    <w:rsid w:val="00DC1074"/>
    <w:rsid w:val="00DC48C6"/>
    <w:rsid w:val="00DD12A1"/>
    <w:rsid w:val="00DD25A5"/>
    <w:rsid w:val="00DD2C75"/>
    <w:rsid w:val="00DD2D0A"/>
    <w:rsid w:val="00DD3B5D"/>
    <w:rsid w:val="00DD4D05"/>
    <w:rsid w:val="00DD616A"/>
    <w:rsid w:val="00DD7F97"/>
    <w:rsid w:val="00DE21FD"/>
    <w:rsid w:val="00DE2CF7"/>
    <w:rsid w:val="00DE4EFF"/>
    <w:rsid w:val="00DE5603"/>
    <w:rsid w:val="00DE6205"/>
    <w:rsid w:val="00DE7E5B"/>
    <w:rsid w:val="00E00FA6"/>
    <w:rsid w:val="00E01503"/>
    <w:rsid w:val="00E01A11"/>
    <w:rsid w:val="00E04295"/>
    <w:rsid w:val="00E066D9"/>
    <w:rsid w:val="00E117BF"/>
    <w:rsid w:val="00E12DBF"/>
    <w:rsid w:val="00E13CB7"/>
    <w:rsid w:val="00E14D4E"/>
    <w:rsid w:val="00E2402C"/>
    <w:rsid w:val="00E25F29"/>
    <w:rsid w:val="00E26DE6"/>
    <w:rsid w:val="00E30BC2"/>
    <w:rsid w:val="00E319DE"/>
    <w:rsid w:val="00E343A4"/>
    <w:rsid w:val="00E35413"/>
    <w:rsid w:val="00E35B53"/>
    <w:rsid w:val="00E40F17"/>
    <w:rsid w:val="00E424E6"/>
    <w:rsid w:val="00E428D4"/>
    <w:rsid w:val="00E432B1"/>
    <w:rsid w:val="00E4359E"/>
    <w:rsid w:val="00E44D57"/>
    <w:rsid w:val="00E45F6D"/>
    <w:rsid w:val="00E47015"/>
    <w:rsid w:val="00E478DE"/>
    <w:rsid w:val="00E53952"/>
    <w:rsid w:val="00E60E89"/>
    <w:rsid w:val="00E617BE"/>
    <w:rsid w:val="00E61C58"/>
    <w:rsid w:val="00E671D4"/>
    <w:rsid w:val="00E70318"/>
    <w:rsid w:val="00E7346B"/>
    <w:rsid w:val="00E74EBA"/>
    <w:rsid w:val="00E76979"/>
    <w:rsid w:val="00E76B59"/>
    <w:rsid w:val="00E83D9A"/>
    <w:rsid w:val="00E85BD1"/>
    <w:rsid w:val="00E87230"/>
    <w:rsid w:val="00E91EA5"/>
    <w:rsid w:val="00E93480"/>
    <w:rsid w:val="00E9353A"/>
    <w:rsid w:val="00E93F6E"/>
    <w:rsid w:val="00EA2973"/>
    <w:rsid w:val="00EA2B42"/>
    <w:rsid w:val="00EA2EFB"/>
    <w:rsid w:val="00EA4288"/>
    <w:rsid w:val="00EA5BC9"/>
    <w:rsid w:val="00EA63BF"/>
    <w:rsid w:val="00EB00CC"/>
    <w:rsid w:val="00EB16B7"/>
    <w:rsid w:val="00EB28A8"/>
    <w:rsid w:val="00EB3076"/>
    <w:rsid w:val="00EB439B"/>
    <w:rsid w:val="00EB4B93"/>
    <w:rsid w:val="00EB56B1"/>
    <w:rsid w:val="00EC0127"/>
    <w:rsid w:val="00EC0483"/>
    <w:rsid w:val="00EC0ECE"/>
    <w:rsid w:val="00EC174E"/>
    <w:rsid w:val="00EC1CBB"/>
    <w:rsid w:val="00EC39AE"/>
    <w:rsid w:val="00EC5B04"/>
    <w:rsid w:val="00EC6965"/>
    <w:rsid w:val="00EC6B9F"/>
    <w:rsid w:val="00ED1AAB"/>
    <w:rsid w:val="00ED2BFE"/>
    <w:rsid w:val="00ED3B6C"/>
    <w:rsid w:val="00ED4658"/>
    <w:rsid w:val="00ED7401"/>
    <w:rsid w:val="00ED7DF1"/>
    <w:rsid w:val="00EE0DA4"/>
    <w:rsid w:val="00EE1436"/>
    <w:rsid w:val="00EE3661"/>
    <w:rsid w:val="00EE368B"/>
    <w:rsid w:val="00EE56B9"/>
    <w:rsid w:val="00EF02D0"/>
    <w:rsid w:val="00EF10B6"/>
    <w:rsid w:val="00EF37F3"/>
    <w:rsid w:val="00EF3C34"/>
    <w:rsid w:val="00EF7303"/>
    <w:rsid w:val="00F008B5"/>
    <w:rsid w:val="00F03F22"/>
    <w:rsid w:val="00F0637F"/>
    <w:rsid w:val="00F06596"/>
    <w:rsid w:val="00F120A0"/>
    <w:rsid w:val="00F12525"/>
    <w:rsid w:val="00F1371B"/>
    <w:rsid w:val="00F140F2"/>
    <w:rsid w:val="00F14408"/>
    <w:rsid w:val="00F145F2"/>
    <w:rsid w:val="00F15212"/>
    <w:rsid w:val="00F17ED9"/>
    <w:rsid w:val="00F22271"/>
    <w:rsid w:val="00F22BA0"/>
    <w:rsid w:val="00F22ECA"/>
    <w:rsid w:val="00F23225"/>
    <w:rsid w:val="00F26B63"/>
    <w:rsid w:val="00F26E7D"/>
    <w:rsid w:val="00F30C7F"/>
    <w:rsid w:val="00F322CF"/>
    <w:rsid w:val="00F328AA"/>
    <w:rsid w:val="00F3446B"/>
    <w:rsid w:val="00F3524B"/>
    <w:rsid w:val="00F36419"/>
    <w:rsid w:val="00F36EC8"/>
    <w:rsid w:val="00F3724E"/>
    <w:rsid w:val="00F4017B"/>
    <w:rsid w:val="00F402BA"/>
    <w:rsid w:val="00F40970"/>
    <w:rsid w:val="00F41062"/>
    <w:rsid w:val="00F41193"/>
    <w:rsid w:val="00F42036"/>
    <w:rsid w:val="00F42AC1"/>
    <w:rsid w:val="00F43BAF"/>
    <w:rsid w:val="00F45B0B"/>
    <w:rsid w:val="00F504A0"/>
    <w:rsid w:val="00F51FF7"/>
    <w:rsid w:val="00F52A1D"/>
    <w:rsid w:val="00F535CC"/>
    <w:rsid w:val="00F53E56"/>
    <w:rsid w:val="00F54C15"/>
    <w:rsid w:val="00F55E90"/>
    <w:rsid w:val="00F60A7C"/>
    <w:rsid w:val="00F61B01"/>
    <w:rsid w:val="00F6499B"/>
    <w:rsid w:val="00F707DF"/>
    <w:rsid w:val="00F71606"/>
    <w:rsid w:val="00F7356E"/>
    <w:rsid w:val="00F7434A"/>
    <w:rsid w:val="00F7445D"/>
    <w:rsid w:val="00F746FE"/>
    <w:rsid w:val="00F76302"/>
    <w:rsid w:val="00F76CB4"/>
    <w:rsid w:val="00F82753"/>
    <w:rsid w:val="00F84433"/>
    <w:rsid w:val="00F854C3"/>
    <w:rsid w:val="00F8766C"/>
    <w:rsid w:val="00F92858"/>
    <w:rsid w:val="00F93622"/>
    <w:rsid w:val="00F95746"/>
    <w:rsid w:val="00F969AF"/>
    <w:rsid w:val="00F97AD6"/>
    <w:rsid w:val="00FA14D0"/>
    <w:rsid w:val="00FA207D"/>
    <w:rsid w:val="00FA2243"/>
    <w:rsid w:val="00FA3BBD"/>
    <w:rsid w:val="00FA4694"/>
    <w:rsid w:val="00FA49A5"/>
    <w:rsid w:val="00FA65DC"/>
    <w:rsid w:val="00FA7677"/>
    <w:rsid w:val="00FA77D4"/>
    <w:rsid w:val="00FB3994"/>
    <w:rsid w:val="00FB4499"/>
    <w:rsid w:val="00FB4762"/>
    <w:rsid w:val="00FB5D1E"/>
    <w:rsid w:val="00FC1979"/>
    <w:rsid w:val="00FC7D1A"/>
    <w:rsid w:val="00FD09B3"/>
    <w:rsid w:val="00FD0B0E"/>
    <w:rsid w:val="00FD26A7"/>
    <w:rsid w:val="00FD45B5"/>
    <w:rsid w:val="00FD4CAD"/>
    <w:rsid w:val="00FD68FB"/>
    <w:rsid w:val="00FD7953"/>
    <w:rsid w:val="00FE0586"/>
    <w:rsid w:val="00FE09ED"/>
    <w:rsid w:val="00FE6E86"/>
    <w:rsid w:val="00FE6F8D"/>
    <w:rsid w:val="00FF26B7"/>
    <w:rsid w:val="00FF35CA"/>
    <w:rsid w:val="00FF3B44"/>
    <w:rsid w:val="00FF4EC4"/>
    <w:rsid w:val="00FF55E3"/>
    <w:rsid w:val="00FF5882"/>
    <w:rsid w:val="00FF65F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58DED87"/>
  <w15:docId w15:val="{8251855A-39DE-4366-BB3D-0A0BBF80CF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맑은 고딕" w:eastAsia="맑은 고딕" w:hAnsi="맑은 고딕" w:cs="Times New Roman"/>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uiPriority="0" w:qFormat="1"/>
    <w:lsdException w:name="heading 4"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unhideWhenUsed="1" w:qFormat="1"/>
    <w:lsdException w:name="footer" w:uiPriority="0" w:qFormat="1"/>
    <w:lsdException w:name="index heading" w:semiHidden="1" w:unhideWhenUsed="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359E"/>
    <w:pPr>
      <w:spacing w:after="180"/>
    </w:pPr>
    <w:rPr>
      <w:rFonts w:ascii="Times New Roman" w:eastAsia="바탕" w:hAnsi="Times New Roman"/>
      <w:sz w:val="22"/>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Heading2">
    <w:name w:val="heading 2"/>
    <w:basedOn w:val="Normal"/>
    <w:next w:val="Normal"/>
    <w:link w:val="Heading2Char"/>
    <w:uiPriority w:val="9"/>
    <w:unhideWhenUsed/>
    <w:qFormat/>
    <w:pPr>
      <w:keepNext/>
      <w:ind w:left="848" w:hangingChars="265" w:hanging="848"/>
      <w:outlineLvl w:val="1"/>
    </w:pPr>
    <w:rPr>
      <w:rFonts w:ascii="Arial" w:eastAsia="맑은 고딕" w:hAnsi="Arial" w:cs="Arial"/>
      <w:sz w:val="32"/>
      <w:lang w:val="en-US" w:eastAsia="ko-KR"/>
    </w:rPr>
  </w:style>
  <w:style w:type="paragraph" w:styleId="Heading3">
    <w:name w:val="heading 3"/>
    <w:basedOn w:val="Heading2"/>
    <w:next w:val="Normal"/>
    <w:link w:val="Heading3Char"/>
    <w:qFormat/>
    <w:pPr>
      <w:keepLines/>
      <w:spacing w:before="120"/>
      <w:ind w:left="1134" w:hanging="1134"/>
      <w:outlineLvl w:val="2"/>
    </w:pPr>
    <w:rPr>
      <w:rFonts w:eastAsia="바탕"/>
      <w:sz w:val="28"/>
    </w:rPr>
  </w:style>
  <w:style w:type="paragraph" w:styleId="Heading4">
    <w:name w:val="heading 4"/>
    <w:basedOn w:val="Normal"/>
    <w:next w:val="Normal"/>
    <w:link w:val="Heading4Char"/>
    <w:unhideWhenUsed/>
    <w:qFormat/>
    <w:pPr>
      <w:keepNext/>
      <w:ind w:leftChars="400" w:left="400" w:hangingChars="200" w:hanging="2000"/>
      <w:outlineLvl w:val="3"/>
    </w:pPr>
    <w:rPr>
      <w:b/>
      <w:bCs/>
    </w:rPr>
  </w:style>
  <w:style w:type="paragraph" w:styleId="Heading5">
    <w:name w:val="heading 5"/>
    <w:basedOn w:val="Normal"/>
    <w:next w:val="Normal"/>
    <w:link w:val="Heading5Char"/>
    <w:uiPriority w:val="9"/>
    <w:semiHidden/>
    <w:unhideWhenUsed/>
    <w:qFormat/>
    <w:rsid w:val="0027345B"/>
    <w:pPr>
      <w:keepNext/>
      <w:ind w:leftChars="500" w:left="500" w:hangingChars="200" w:hanging="2000"/>
      <w:outlineLvl w:val="4"/>
    </w:pPr>
    <w:rPr>
      <w:rFonts w:asciiTheme="majorHAnsi" w:eastAsiaTheme="majorEastAsia" w:hAnsiTheme="majorHAnsi" w:cstheme="majorBidi"/>
    </w:rPr>
  </w:style>
  <w:style w:type="paragraph" w:styleId="Heading6">
    <w:name w:val="heading 6"/>
    <w:basedOn w:val="Normal"/>
    <w:next w:val="Normal"/>
    <w:link w:val="Heading6Char"/>
    <w:uiPriority w:val="9"/>
    <w:semiHidden/>
    <w:unhideWhenUsed/>
    <w:qFormat/>
    <w:pPr>
      <w:keepNext/>
      <w:ind w:leftChars="600" w:left="600" w:hangingChars="200" w:hanging="2000"/>
      <w:outlineLvl w:val="5"/>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uiPriority w:val="99"/>
    <w:semiHidden/>
    <w:unhideWhenUsed/>
    <w:pPr>
      <w:ind w:leftChars="600" w:left="100" w:hangingChars="200" w:hanging="200"/>
      <w:contextualSpacing/>
    </w:pPr>
  </w:style>
  <w:style w:type="paragraph" w:styleId="BodyText">
    <w:name w:val="Body Text"/>
    <w:basedOn w:val="Normal"/>
    <w:link w:val="BodyTextChar"/>
    <w:qFormat/>
    <w:pPr>
      <w:overflowPunct w:val="0"/>
      <w:autoSpaceDE w:val="0"/>
      <w:autoSpaceDN w:val="0"/>
      <w:adjustRightInd w:val="0"/>
      <w:textAlignment w:val="baseline"/>
    </w:pPr>
    <w:rPr>
      <w:rFonts w:eastAsia="Times New Roman"/>
      <w:lang w:eastAsia="ja-JP"/>
    </w:rPr>
  </w:style>
  <w:style w:type="paragraph" w:styleId="List2">
    <w:name w:val="List 2"/>
    <w:basedOn w:val="Normal"/>
    <w:uiPriority w:val="99"/>
    <w:semiHidden/>
    <w:unhideWhenUsed/>
    <w:pPr>
      <w:ind w:leftChars="400" w:left="100" w:hangingChars="200" w:hanging="200"/>
      <w:contextualSpacing/>
    </w:pPr>
  </w:style>
  <w:style w:type="paragraph" w:styleId="BalloonText">
    <w:name w:val="Balloon Text"/>
    <w:basedOn w:val="Normal"/>
    <w:link w:val="BalloonTextChar"/>
    <w:uiPriority w:val="99"/>
    <w:semiHidden/>
    <w:unhideWhenUsed/>
    <w:pPr>
      <w:spacing w:after="0"/>
    </w:pPr>
    <w:rPr>
      <w:rFonts w:ascii="맑은 고딕" w:eastAsia="맑은 고딕" w:hAnsi="맑은 고딕"/>
      <w:sz w:val="18"/>
      <w:szCs w:val="18"/>
    </w:rPr>
  </w:style>
  <w:style w:type="paragraph" w:styleId="Footer">
    <w:name w:val="footer"/>
    <w:basedOn w:val="Header"/>
    <w:link w:val="FooterChar"/>
    <w:qFormat/>
    <w:pPr>
      <w:widowControl w:val="0"/>
      <w:snapToGrid/>
      <w:spacing w:after="0"/>
      <w:jc w:val="center"/>
    </w:pPr>
    <w:rPr>
      <w:rFonts w:ascii="Arial" w:hAnsi="Arial"/>
      <w:b/>
      <w:i/>
      <w:sz w:val="18"/>
      <w:lang w:val="en-US"/>
    </w:rPr>
  </w:style>
  <w:style w:type="paragraph" w:styleId="Header">
    <w:name w:val="header"/>
    <w:basedOn w:val="Normal"/>
    <w:link w:val="HeaderChar"/>
    <w:uiPriority w:val="99"/>
    <w:unhideWhenUsed/>
    <w:qFormat/>
    <w:pPr>
      <w:tabs>
        <w:tab w:val="center" w:pos="4513"/>
        <w:tab w:val="right" w:pos="9026"/>
      </w:tabs>
      <w:snapToGrid w:val="0"/>
    </w:pPr>
  </w:style>
  <w:style w:type="paragraph" w:styleId="List">
    <w:name w:val="List"/>
    <w:basedOn w:val="Normal"/>
    <w:uiPriority w:val="99"/>
    <w:semiHidden/>
    <w:unhideWhenUsed/>
    <w:qFormat/>
    <w:pPr>
      <w:ind w:leftChars="200" w:left="100" w:hangingChars="200" w:hanging="200"/>
      <w:contextualSpacing/>
    </w:pPr>
  </w:style>
  <w:style w:type="paragraph" w:styleId="List4">
    <w:name w:val="List 4"/>
    <w:basedOn w:val="Normal"/>
    <w:uiPriority w:val="99"/>
    <w:semiHidden/>
    <w:unhideWhenUsed/>
    <w:qFormat/>
    <w:pPr>
      <w:ind w:leftChars="800" w:left="100" w:hangingChars="200" w:hanging="200"/>
      <w:contextualSpacing/>
    </w:pPr>
  </w:style>
  <w:style w:type="paragraph" w:styleId="NormalWeb">
    <w:name w:val="Normal (Web)"/>
    <w:basedOn w:val="Normal"/>
    <w:uiPriority w:val="99"/>
    <w:unhideWhenUsed/>
    <w:qFormat/>
    <w:pPr>
      <w:spacing w:before="100" w:beforeAutospacing="1" w:after="100" w:afterAutospacing="1"/>
    </w:pPr>
    <w:rPr>
      <w:rFonts w:ascii="굴림" w:eastAsia="굴림" w:hAnsi="굴림" w:cs="굴림"/>
      <w:sz w:val="24"/>
      <w:szCs w:val="24"/>
      <w:lang w:val="en-US" w:eastAsia="ko-KR"/>
    </w:rPr>
  </w:style>
  <w:style w:type="character" w:styleId="PageNumber">
    <w:name w:val="page number"/>
    <w:basedOn w:val="DefaultParagraphFont"/>
    <w:qFormat/>
  </w:style>
  <w:style w:type="character" w:styleId="Hyperlink">
    <w:name w:val="Hyperlink"/>
    <w:basedOn w:val="DefaultParagraphFont"/>
    <w:uiPriority w:val="99"/>
    <w:semiHidden/>
    <w:unhideWhenUsed/>
    <w:qFormat/>
    <w:rPr>
      <w:color w:val="0563C1"/>
      <w:u w:val="single"/>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qFormat/>
    <w:rPr>
      <w:rFonts w:ascii="Arial" w:eastAsia="바탕" w:hAnsi="Arial" w:cs="Times New Roman"/>
      <w:kern w:val="0"/>
      <w:sz w:val="36"/>
      <w:szCs w:val="20"/>
      <w:lang w:val="en-GB" w:eastAsia="en-US"/>
    </w:rPr>
  </w:style>
  <w:style w:type="character" w:customStyle="1" w:styleId="Heading3Char">
    <w:name w:val="Heading 3 Char"/>
    <w:link w:val="Heading3"/>
    <w:qFormat/>
    <w:rPr>
      <w:rFonts w:ascii="Arial" w:eastAsia="바탕" w:hAnsi="Arial" w:cs="Times New Roman"/>
      <w:kern w:val="0"/>
      <w:sz w:val="28"/>
      <w:szCs w:val="20"/>
      <w:lang w:val="en-GB" w:eastAsia="en-US"/>
    </w:rPr>
  </w:style>
  <w:style w:type="character" w:customStyle="1" w:styleId="FooterChar">
    <w:name w:val="Footer Char"/>
    <w:link w:val="Footer"/>
    <w:qFormat/>
    <w:rPr>
      <w:rFonts w:ascii="Arial" w:eastAsia="바탕" w:hAnsi="Arial" w:cs="Times New Roman"/>
      <w:b/>
      <w:i/>
      <w:kern w:val="0"/>
      <w:sz w:val="18"/>
      <w:szCs w:val="20"/>
      <w:lang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Heading2Char">
    <w:name w:val="Heading 2 Char"/>
    <w:link w:val="Heading2"/>
    <w:uiPriority w:val="9"/>
    <w:rPr>
      <w:rFonts w:ascii="Arial" w:hAnsi="Arial" w:cs="Arial"/>
      <w:sz w:val="32"/>
    </w:rPr>
  </w:style>
  <w:style w:type="character" w:customStyle="1" w:styleId="HeaderChar">
    <w:name w:val="Header Char"/>
    <w:link w:val="Header"/>
    <w:uiPriority w:val="99"/>
    <w:qFormat/>
    <w:rPr>
      <w:rFonts w:ascii="Times New Roman" w:eastAsia="바탕" w:hAnsi="Times New Roman" w:cs="Times New Roman"/>
      <w:kern w:val="0"/>
      <w:szCs w:val="20"/>
      <w:lang w:val="en-GB" w:eastAsia="en-US"/>
    </w:rPr>
  </w:style>
  <w:style w:type="paragraph" w:styleId="ListParagraph">
    <w:name w:val="List Paragraph"/>
    <w:aliases w:val="- Bullets,?? ??,?????,????,Lista1,中等深浅网格 1 - 着色 21,列表段落,¥¡¡¡¡ì¬º¥¹¥È¶ÎÂä,ÁÐ³ö¶ÎÂä,列表段落1,—ño’i—Ž,¥ê¥¹¥È¶ÎÂä,1st level - Bullet List Paragraph,Lettre d'introduction,Paragrafo elenco,Normal bullet 2,Bullet list,목록단락,リスト段落,列出段落1,B,列出段落,목록 단"/>
    <w:basedOn w:val="Normal"/>
    <w:link w:val="ListParagraphChar"/>
    <w:uiPriority w:val="34"/>
    <w:qFormat/>
    <w:pPr>
      <w:ind w:leftChars="400" w:left="800"/>
    </w:pPr>
  </w:style>
  <w:style w:type="character" w:customStyle="1" w:styleId="BalloonTextChar">
    <w:name w:val="Balloon Text Char"/>
    <w:link w:val="BalloonText"/>
    <w:uiPriority w:val="99"/>
    <w:semiHidden/>
    <w:qFormat/>
    <w:rPr>
      <w:rFonts w:ascii="맑은 고딕" w:eastAsia="맑은 고딕" w:hAnsi="맑은 고딕" w:cs="Times New Roman"/>
      <w:kern w:val="0"/>
      <w:sz w:val="18"/>
      <w:szCs w:val="18"/>
      <w:lang w:val="en-GB" w:eastAsia="en-US"/>
    </w:rPr>
  </w:style>
  <w:style w:type="paragraph" w:customStyle="1" w:styleId="B1">
    <w:name w:val="B1"/>
    <w:basedOn w:val="List"/>
    <w:link w:val="B1Zchn"/>
    <w:qFormat/>
    <w:pPr>
      <w:ind w:leftChars="0" w:left="568" w:firstLineChars="0" w:hanging="284"/>
      <w:contextualSpacing w:val="0"/>
    </w:pPr>
    <w:rPr>
      <w:rFonts w:eastAsia="MS Mincho"/>
    </w:rPr>
  </w:style>
  <w:style w:type="paragraph" w:customStyle="1" w:styleId="B2">
    <w:name w:val="B2"/>
    <w:basedOn w:val="List2"/>
    <w:link w:val="B2Char"/>
    <w:qFormat/>
    <w:pPr>
      <w:ind w:leftChars="0" w:left="851" w:firstLineChars="0" w:hanging="284"/>
      <w:contextualSpacing w:val="0"/>
    </w:pPr>
    <w:rPr>
      <w:rFonts w:eastAsia="MS Mincho"/>
    </w:rPr>
  </w:style>
  <w:style w:type="character" w:customStyle="1" w:styleId="B1Zchn">
    <w:name w:val="B1 Zchn"/>
    <w:link w:val="B1"/>
    <w:qFormat/>
    <w:rPr>
      <w:rFonts w:ascii="Times New Roman" w:eastAsia="MS Mincho" w:hAnsi="Times New Roman" w:cs="Times New Roman"/>
      <w:kern w:val="0"/>
      <w:szCs w:val="20"/>
      <w:lang w:val="en-GB" w:eastAsia="en-US"/>
    </w:rPr>
  </w:style>
  <w:style w:type="paragraph" w:customStyle="1" w:styleId="B3">
    <w:name w:val="B3"/>
    <w:basedOn w:val="List3"/>
    <w:link w:val="B3Char"/>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qFormat/>
    <w:rPr>
      <w:rFonts w:ascii="Times New Roman" w:eastAsia="MS Mincho" w:hAnsi="Times New Roman" w:cs="Times New Roman"/>
      <w:kern w:val="0"/>
      <w:szCs w:val="20"/>
      <w:lang w:val="en-GB" w:eastAsia="en-US"/>
    </w:rPr>
  </w:style>
  <w:style w:type="character" w:customStyle="1" w:styleId="B3Char">
    <w:name w:val="B3 Char"/>
    <w:link w:val="B3"/>
    <w:qFormat/>
    <w:rPr>
      <w:rFonts w:ascii="Times New Roman" w:hAnsi="Times New Roman"/>
      <w:lang w:val="en-GB" w:eastAsia="ko-KR"/>
    </w:rPr>
  </w:style>
  <w:style w:type="paragraph" w:customStyle="1" w:styleId="B4">
    <w:name w:val="B4"/>
    <w:basedOn w:val="List4"/>
    <w:link w:val="B4Char"/>
    <w:qFormat/>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character" w:customStyle="1" w:styleId="Heading4Char">
    <w:name w:val="Heading 4 Char"/>
    <w:link w:val="Heading4"/>
    <w:qFormat/>
    <w:rPr>
      <w:rFonts w:ascii="Times New Roman" w:eastAsia="바탕" w:hAnsi="Times New Roman"/>
      <w:b/>
      <w:bCs/>
      <w:lang w:val="en-GB" w:eastAsia="en-US"/>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qFormat/>
    <w:rPr>
      <w:lang w:val="en-GB" w:eastAsia="ko-KR" w:bidi="ar-SA"/>
    </w:rPr>
  </w:style>
  <w:style w:type="character" w:customStyle="1" w:styleId="TFChar">
    <w:name w:val="TF Char"/>
    <w:link w:val="TF"/>
    <w:qFormat/>
    <w:rPr>
      <w:rFonts w:ascii="Arial" w:hAnsi="Arial"/>
      <w:b/>
      <w:lang w:val="en-GB"/>
    </w:rPr>
  </w:style>
  <w:style w:type="character" w:customStyle="1" w:styleId="THChar">
    <w:name w:val="TH Char"/>
    <w:link w:val="TH"/>
    <w:qFormat/>
    <w:rPr>
      <w:rFonts w:ascii="Arial" w:hAnsi="Arial"/>
      <w:b/>
      <w:lang w:val="en-GB"/>
    </w:rPr>
  </w:style>
  <w:style w:type="paragraph" w:customStyle="1" w:styleId="TAL">
    <w:name w:val="TAL"/>
    <w:basedOn w:val="Normal"/>
    <w:link w:val="TALCar"/>
    <w:qFormat/>
    <w:pPr>
      <w:keepNext/>
      <w:keepLines/>
      <w:spacing w:after="0"/>
    </w:pPr>
    <w:rPr>
      <w:rFonts w:ascii="Arial" w:eastAsiaTheme="minorEastAsia" w:hAnsi="Arial"/>
      <w:sz w:val="18"/>
    </w:rPr>
  </w:style>
  <w:style w:type="paragraph" w:customStyle="1" w:styleId="TAH">
    <w:name w:val="TAH"/>
    <w:basedOn w:val="Normal"/>
    <w:link w:val="TAHCar"/>
    <w:qFormat/>
    <w:pPr>
      <w:keepNext/>
      <w:keepLines/>
      <w:spacing w:after="0"/>
      <w:jc w:val="center"/>
    </w:pPr>
    <w:rPr>
      <w:rFonts w:ascii="Arial" w:eastAsiaTheme="minorEastAsia" w:hAnsi="Arial"/>
      <w:b/>
      <w:sz w:val="18"/>
    </w:rPr>
  </w:style>
  <w:style w:type="character" w:customStyle="1" w:styleId="TALCar">
    <w:name w:val="TAL Car"/>
    <w:basedOn w:val="DefaultParagraphFont"/>
    <w:link w:val="TAL"/>
    <w:qFormat/>
    <w:rPr>
      <w:rFonts w:ascii="Arial" w:eastAsiaTheme="minorEastAsia" w:hAnsi="Arial"/>
      <w:sz w:val="18"/>
      <w:lang w:val="en-GB" w:eastAsia="en-US"/>
    </w:rPr>
  </w:style>
  <w:style w:type="paragraph" w:customStyle="1" w:styleId="NO">
    <w:name w:val="NO"/>
    <w:basedOn w:val="Normal"/>
    <w:link w:val="NOChar"/>
    <w:qFormat/>
    <w:pPr>
      <w:keepLines/>
      <w:ind w:left="1135" w:hanging="851"/>
    </w:pPr>
    <w:rPr>
      <w:rFonts w:eastAsiaTheme="minorEastAsia"/>
    </w:rPr>
  </w:style>
  <w:style w:type="character" w:customStyle="1" w:styleId="NOChar">
    <w:name w:val="NO Char"/>
    <w:basedOn w:val="DefaultParagraphFont"/>
    <w:link w:val="NO"/>
    <w:qFormat/>
    <w:rPr>
      <w:rFonts w:ascii="Times New Roman" w:eastAsiaTheme="minorEastAsia" w:hAnsi="Times New Roman"/>
      <w:lang w:val="en-GB" w:eastAsia="en-US"/>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AC">
    <w:name w:val="TAC"/>
    <w:basedOn w:val="TAL"/>
    <w:link w:val="TACChar"/>
    <w:qFormat/>
    <w:pPr>
      <w:jc w:val="center"/>
    </w:pPr>
    <w:rPr>
      <w:rFonts w:eastAsia="바탕"/>
    </w:rPr>
  </w:style>
  <w:style w:type="character" w:customStyle="1" w:styleId="Heading6Char">
    <w:name w:val="Heading 6 Char"/>
    <w:basedOn w:val="DefaultParagraphFont"/>
    <w:link w:val="Heading6"/>
    <w:uiPriority w:val="9"/>
    <w:semiHidden/>
    <w:qFormat/>
    <w:rPr>
      <w:rFonts w:ascii="Times New Roman" w:eastAsia="바탕" w:hAnsi="Times New Roman"/>
      <w:b/>
      <w:bCs/>
      <w:lang w:val="en-GB" w:eastAsia="en-US"/>
    </w:rPr>
  </w:style>
  <w:style w:type="character" w:customStyle="1" w:styleId="B2Car">
    <w:name w:val="B2 Car"/>
    <w:basedOn w:val="DefaultParagraphFont"/>
    <w:qFormat/>
    <w:rPr>
      <w:rFonts w:eastAsia="바탕"/>
      <w:lang w:val="en-GB" w:eastAsia="en-US" w:bidi="ar-SA"/>
    </w:rPr>
  </w:style>
  <w:style w:type="character" w:customStyle="1" w:styleId="BodyTextChar">
    <w:name w:val="Body Text Char"/>
    <w:basedOn w:val="DefaultParagraphFont"/>
    <w:link w:val="BodyText"/>
    <w:qFormat/>
    <w:rPr>
      <w:rFonts w:ascii="Times New Roman" w:eastAsia="Times New Roman" w:hAnsi="Times New Roman"/>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ko-KR"/>
    </w:rPr>
  </w:style>
  <w:style w:type="character" w:customStyle="1" w:styleId="PLChar">
    <w:name w:val="PL Char"/>
    <w:link w:val="PL"/>
    <w:qFormat/>
    <w:rPr>
      <w:rFonts w:ascii="Courier New" w:eastAsia="Times New Roman" w:hAnsi="Courier New"/>
      <w:sz w:val="16"/>
    </w:rPr>
  </w:style>
  <w:style w:type="character" w:customStyle="1" w:styleId="B3Char2">
    <w:name w:val="B3 Char2"/>
    <w:qFormat/>
    <w:rPr>
      <w:rFonts w:ascii="Times New Roman" w:hAnsi="Times New Roman"/>
      <w:lang w:val="en-GB" w:eastAsia="en-US"/>
    </w:rPr>
  </w:style>
  <w:style w:type="character" w:customStyle="1" w:styleId="CRCoverPageZchn">
    <w:name w:val="CR Cover Page Zchn"/>
    <w:link w:val="CRCoverPage"/>
    <w:qFormat/>
    <w:rPr>
      <w:rFonts w:ascii="Arial" w:eastAsia="MS Mincho" w:hAnsi="Arial"/>
      <w:lang w:val="en-GB" w:eastAsia="en-US"/>
    </w:rPr>
  </w:style>
  <w:style w:type="paragraph" w:customStyle="1" w:styleId="Agreement">
    <w:name w:val="Agreement"/>
    <w:basedOn w:val="Normal"/>
    <w:next w:val="Doc-text2"/>
    <w:uiPriority w:val="99"/>
    <w:qFormat/>
    <w:pPr>
      <w:numPr>
        <w:numId w:val="1"/>
      </w:numPr>
      <w:spacing w:before="60" w:after="0"/>
    </w:pPr>
    <w:rPr>
      <w:rFonts w:ascii="Arial" w:eastAsia="MS Mincho" w:hAnsi="Arial"/>
      <w:b/>
      <w:szCs w:val="24"/>
      <w:lang w:eastAsia="en-GB"/>
    </w:rPr>
  </w:style>
  <w:style w:type="paragraph" w:customStyle="1" w:styleId="EmailDiscussion">
    <w:name w:val="EmailDiscussion"/>
    <w:basedOn w:val="Normal"/>
    <w:next w:val="EmailDiscussion2"/>
    <w:link w:val="EmailDiscussionChar"/>
    <w:qFormat/>
    <w:pPr>
      <w:numPr>
        <w:numId w:val="2"/>
      </w:numPr>
      <w:spacing w:before="40" w:after="0"/>
    </w:pPr>
    <w:rPr>
      <w:rFonts w:ascii="Arial" w:eastAsia="MS Mincho" w:hAnsi="Arial"/>
      <w:b/>
      <w:szCs w:val="24"/>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 w:val="22"/>
      <w:szCs w:val="24"/>
      <w:lang w:val="en-GB" w:eastAsia="en-GB"/>
    </w:rPr>
  </w:style>
  <w:style w:type="paragraph" w:customStyle="1" w:styleId="Doc-title">
    <w:name w:val="Doc-title"/>
    <w:basedOn w:val="Normal"/>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4Char">
    <w:name w:val="B4 Char"/>
    <w:link w:val="B4"/>
    <w:rPr>
      <w:rFonts w:ascii="Times New Roman" w:hAnsi="Times New Roman"/>
      <w:lang w:val="en-GB" w:eastAsia="ko-KR"/>
    </w:rPr>
  </w:style>
  <w:style w:type="paragraph" w:styleId="TOC7">
    <w:name w:val="toc 7"/>
    <w:basedOn w:val="TOC6"/>
    <w:next w:val="Normal"/>
    <w:uiPriority w:val="39"/>
    <w:pPr>
      <w:keepLines/>
      <w:widowControl w:val="0"/>
      <w:tabs>
        <w:tab w:val="right" w:leader="dot" w:pos="9639"/>
      </w:tabs>
      <w:overflowPunct w:val="0"/>
      <w:autoSpaceDE w:val="0"/>
      <w:autoSpaceDN w:val="0"/>
      <w:adjustRightInd w:val="0"/>
      <w:spacing w:after="0" w:line="240" w:lineRule="auto"/>
      <w:ind w:leftChars="0" w:left="2268" w:right="425" w:hanging="2268"/>
      <w:textAlignment w:val="baseline"/>
    </w:pPr>
    <w:rPr>
      <w:rFonts w:eastAsia="Times New Roman"/>
      <w:noProof/>
      <w:lang w:eastAsia="ja-JP"/>
    </w:rPr>
  </w:style>
  <w:style w:type="paragraph" w:styleId="TOC6">
    <w:name w:val="toc 6"/>
    <w:basedOn w:val="Normal"/>
    <w:next w:val="Normal"/>
    <w:autoRedefine/>
    <w:uiPriority w:val="39"/>
    <w:semiHidden/>
    <w:unhideWhenUsed/>
    <w:pPr>
      <w:ind w:leftChars="1000" w:left="2125"/>
    </w:pPr>
  </w:style>
  <w:style w:type="paragraph" w:customStyle="1" w:styleId="EditorsNote">
    <w:name w:val="Editor's Note"/>
    <w:basedOn w:val="NO"/>
    <w:link w:val="EditorsNoteChar"/>
    <w:qFormat/>
    <w:pPr>
      <w:overflowPunct w:val="0"/>
      <w:autoSpaceDE w:val="0"/>
      <w:autoSpaceDN w:val="0"/>
      <w:adjustRightInd w:val="0"/>
      <w:spacing w:line="240" w:lineRule="auto"/>
      <w:textAlignment w:val="baseline"/>
    </w:pPr>
    <w:rPr>
      <w:rFonts w:eastAsia="Times New Roman"/>
      <w:color w:val="FF0000"/>
      <w:lang w:val="x-none" w:eastAsia="x-none"/>
    </w:rPr>
  </w:style>
  <w:style w:type="character" w:customStyle="1" w:styleId="EditorsNoteChar">
    <w:name w:val="Editor's Note Char"/>
    <w:aliases w:val="EN Char"/>
    <w:link w:val="EditorsNote"/>
    <w:qFormat/>
    <w:rPr>
      <w:rFonts w:ascii="Times New Roman" w:eastAsia="Times New Roman" w:hAnsi="Times New Roman"/>
      <w:color w:val="FF0000"/>
      <w:lang w:val="x-none" w:eastAsia="x-none"/>
    </w:rPr>
  </w:style>
  <w:style w:type="character" w:customStyle="1" w:styleId="TAHCar">
    <w:name w:val="TAH Car"/>
    <w:link w:val="TAH"/>
    <w:qFormat/>
    <w:locked/>
    <w:rPr>
      <w:rFonts w:ascii="Arial" w:eastAsiaTheme="minorEastAsia" w:hAnsi="Arial"/>
      <w:b/>
      <w:sz w:val="18"/>
      <w:lang w:val="en-GB" w:eastAsia="en-US"/>
    </w:rPr>
  </w:style>
  <w:style w:type="character" w:customStyle="1" w:styleId="TACChar">
    <w:name w:val="TAC Char"/>
    <w:link w:val="TAC"/>
    <w:qFormat/>
    <w:locked/>
    <w:rPr>
      <w:rFonts w:ascii="Arial" w:eastAsia="바탕" w:hAnsi="Arial"/>
      <w:sz w:val="18"/>
      <w:lang w:val="en-GB" w:eastAsia="en-US"/>
    </w:rPr>
  </w:style>
  <w:style w:type="paragraph" w:customStyle="1" w:styleId="TAN">
    <w:name w:val="TAN"/>
    <w:basedOn w:val="TAL"/>
    <w:pPr>
      <w:spacing w:line="240" w:lineRule="auto"/>
      <w:ind w:left="851" w:hanging="851"/>
    </w:pPr>
    <w:rPr>
      <w:rFonts w:eastAsia="바탕"/>
    </w:rPr>
  </w:style>
  <w:style w:type="paragraph" w:customStyle="1" w:styleId="Comments">
    <w:name w:val="Comments"/>
    <w:basedOn w:val="Normal"/>
    <w:link w:val="CommentsChar"/>
    <w:qFormat/>
    <w:pPr>
      <w:spacing w:before="40" w:after="0" w:line="240" w:lineRule="auto"/>
    </w:pPr>
    <w:rPr>
      <w:rFonts w:ascii="Arial" w:eastAsia="MS Mincho" w:hAnsi="Arial"/>
      <w:i/>
      <w:noProof/>
      <w:sz w:val="18"/>
      <w:szCs w:val="24"/>
      <w:lang w:eastAsia="en-GB"/>
    </w:rPr>
  </w:style>
  <w:style w:type="character" w:customStyle="1" w:styleId="CommentsChar">
    <w:name w:val="Comments Char"/>
    <w:link w:val="Comments"/>
    <w:qFormat/>
    <w:rPr>
      <w:rFonts w:ascii="Arial" w:eastAsia="MS Mincho" w:hAnsi="Arial"/>
      <w:i/>
      <w:noProof/>
      <w:sz w:val="18"/>
      <w:szCs w:val="24"/>
      <w:lang w:val="en-GB" w:eastAsia="en-GB"/>
    </w:rPr>
  </w:style>
  <w:style w:type="paragraph" w:customStyle="1" w:styleId="ComeBack">
    <w:name w:val="ComeBack"/>
    <w:basedOn w:val="Doc-text2"/>
    <w:next w:val="Doc-text2"/>
    <w:link w:val="ComeBackCharChar"/>
    <w:pPr>
      <w:numPr>
        <w:numId w:val="3"/>
      </w:numPr>
      <w:tabs>
        <w:tab w:val="clear" w:pos="1622"/>
      </w:tabs>
      <w:spacing w:line="240" w:lineRule="auto"/>
    </w:pPr>
  </w:style>
  <w:style w:type="character" w:customStyle="1" w:styleId="ComeBackCharChar">
    <w:name w:val="ComeBack Char Char"/>
    <w:link w:val="ComeBack"/>
    <w:rPr>
      <w:rFonts w:ascii="Arial" w:eastAsia="MS Mincho" w:hAnsi="Arial"/>
      <w:sz w:val="22"/>
      <w:szCs w:val="24"/>
      <w:lang w:val="en-GB" w:eastAsia="en-GB"/>
    </w:rPr>
  </w:style>
  <w:style w:type="character" w:customStyle="1" w:styleId="ListParagraphChar">
    <w:name w:val="List Paragraph Char"/>
    <w:aliases w:val="- Bullets Char,?? ?? Char,????? Char,???? Char,Lista1 Char,中等深浅网格 1 - 着色 21 Char,列表段落 Char,¥¡¡¡¡ì¬º¥¹¥È¶ÎÂä Char,ÁÐ³ö¶ÎÂä Char,列表段落1 Char,—ño’i—Ž Char,¥ê¥¹¥È¶ÎÂä Char,1st level - Bullet List Paragraph Char,Lettre d'introduction Char"/>
    <w:link w:val="ListParagraph"/>
    <w:uiPriority w:val="34"/>
    <w:qFormat/>
    <w:rPr>
      <w:rFonts w:ascii="Times New Roman" w:eastAsia="바탕" w:hAnsi="Times New Roman"/>
      <w:lang w:val="en-GB" w:eastAsia="en-US"/>
    </w:rPr>
  </w:style>
  <w:style w:type="paragraph" w:customStyle="1" w:styleId="EditorsNoteAuto">
    <w:name w:val="Editor's Note + Auto"/>
    <w:basedOn w:val="EditorsNote"/>
    <w:qFormat/>
    <w:rPr>
      <w:lang w:val="en-GB" w:eastAsia="ja-JP"/>
    </w:rPr>
  </w:style>
  <w:style w:type="character" w:styleId="PlaceholderText">
    <w:name w:val="Placeholder Text"/>
    <w:basedOn w:val="DefaultParagraphFont"/>
    <w:uiPriority w:val="99"/>
    <w:semiHidden/>
    <w:rsid w:val="00D93133"/>
    <w:rPr>
      <w:color w:val="808080"/>
    </w:rPr>
  </w:style>
  <w:style w:type="character" w:styleId="Strong">
    <w:name w:val="Strong"/>
    <w:uiPriority w:val="22"/>
    <w:qFormat/>
    <w:rsid w:val="00324DB0"/>
    <w:rPr>
      <w:b/>
      <w:bCs/>
    </w:rPr>
  </w:style>
  <w:style w:type="character" w:customStyle="1" w:styleId="maintextChar">
    <w:name w:val="main text Char"/>
    <w:link w:val="maintext"/>
    <w:qFormat/>
    <w:locked/>
    <w:rsid w:val="002E5606"/>
    <w:rPr>
      <w:rFonts w:asciiTheme="minorHAnsi" w:hAnsiTheme="minorHAnsi" w:cs="바탕"/>
      <w:sz w:val="22"/>
      <w:szCs w:val="22"/>
      <w:lang w:eastAsia="ko-KR"/>
    </w:rPr>
  </w:style>
  <w:style w:type="paragraph" w:customStyle="1" w:styleId="maintext">
    <w:name w:val="main text"/>
    <w:basedOn w:val="Normal"/>
    <w:link w:val="maintextChar"/>
    <w:qFormat/>
    <w:rsid w:val="002E5606"/>
    <w:pPr>
      <w:spacing w:before="60" w:after="60" w:line="288" w:lineRule="auto"/>
      <w:ind w:firstLineChars="200" w:firstLine="200"/>
      <w:jc w:val="both"/>
    </w:pPr>
    <w:rPr>
      <w:rFonts w:asciiTheme="minorHAnsi" w:eastAsia="맑은 고딕" w:hAnsiTheme="minorHAnsi" w:cs="바탕"/>
      <w:szCs w:val="22"/>
      <w:lang w:val="en-US" w:eastAsia="ko-KR"/>
    </w:rPr>
  </w:style>
  <w:style w:type="paragraph" w:styleId="Caption">
    <w:name w:val="caption"/>
    <w:aliases w:val="cap,cap Char,Caption Char,Caption Char1 Char,cap Char Char1,Caption Char Char1 Char,cap Char2,条目,cap Char2 Char Char Char,cap1,cap2,cap11,cap Char Char Char Char Char,cap Char Char Char Char Char Char,Légende-figure,Légende-figure Char,Beschrifu"/>
    <w:basedOn w:val="Normal"/>
    <w:next w:val="Normal"/>
    <w:link w:val="CaptionChar1"/>
    <w:uiPriority w:val="99"/>
    <w:qFormat/>
    <w:rsid w:val="00E85BD1"/>
    <w:pPr>
      <w:suppressAutoHyphens/>
      <w:overflowPunct w:val="0"/>
      <w:autoSpaceDE w:val="0"/>
      <w:spacing w:before="120" w:after="120" w:line="240" w:lineRule="auto"/>
      <w:textAlignment w:val="baseline"/>
    </w:pPr>
    <w:rPr>
      <w:rFonts w:eastAsia="Times New Roman"/>
      <w:b/>
      <w:sz w:val="20"/>
      <w:lang w:eastAsia="ar-SA"/>
    </w:rPr>
  </w:style>
  <w:style w:type="character" w:customStyle="1" w:styleId="CaptionChar1">
    <w:name w:val="Caption Char1"/>
    <w:aliases w:val="cap Char1,cap Char Char,Caption Char Char,Caption Char1 Char Char,cap Char Char1 Char,Caption Char Char1 Char Char,cap Char2 Char,条目 Char,cap Char2 Char Char Char Char,cap1 Char,cap2 Char,cap11 Char,cap Char Char Char Char Char Char1"/>
    <w:link w:val="Caption"/>
    <w:uiPriority w:val="99"/>
    <w:qFormat/>
    <w:rsid w:val="00E85BD1"/>
    <w:rPr>
      <w:rFonts w:ascii="Times New Roman" w:eastAsia="Times New Roman" w:hAnsi="Times New Roman"/>
      <w:b/>
      <w:lang w:val="en-GB" w:eastAsia="ar-SA"/>
    </w:rPr>
  </w:style>
  <w:style w:type="character" w:customStyle="1" w:styleId="Heading5Char">
    <w:name w:val="Heading 5 Char"/>
    <w:basedOn w:val="DefaultParagraphFont"/>
    <w:link w:val="Heading5"/>
    <w:semiHidden/>
    <w:rsid w:val="0027345B"/>
    <w:rPr>
      <w:rFonts w:asciiTheme="majorHAnsi" w:eastAsiaTheme="majorEastAsia" w:hAnsiTheme="majorHAnsi" w:cstheme="majorBidi"/>
      <w:sz w:val="22"/>
      <w:lang w:val="en-GB" w:eastAsia="en-US"/>
    </w:rPr>
  </w:style>
  <w:style w:type="paragraph" w:styleId="TableofFigures">
    <w:name w:val="table of figures"/>
    <w:basedOn w:val="BodyText"/>
    <w:next w:val="Normal"/>
    <w:uiPriority w:val="99"/>
    <w:unhideWhenUsed/>
    <w:qFormat/>
    <w:rsid w:val="0067253C"/>
    <w:pPr>
      <w:spacing w:after="120" w:line="240" w:lineRule="auto"/>
      <w:ind w:left="1701" w:hanging="1701"/>
      <w:textAlignment w:val="auto"/>
    </w:pPr>
    <w:rPr>
      <w:rFonts w:ascii="Arial" w:hAnsi="Arial"/>
      <w:b/>
      <w:sz w:val="20"/>
      <w:lang w:eastAsia="zh-CN"/>
    </w:rPr>
  </w:style>
  <w:style w:type="paragraph" w:styleId="Revision">
    <w:name w:val="Revision"/>
    <w:hidden/>
    <w:uiPriority w:val="99"/>
    <w:semiHidden/>
    <w:rsid w:val="0067253C"/>
    <w:pPr>
      <w:spacing w:after="0" w:line="240" w:lineRule="auto"/>
    </w:pPr>
    <w:rPr>
      <w:rFonts w:ascii="Times New Roman" w:eastAsia="바탕" w:hAnsi="Times New Roman"/>
      <w:sz w:val="22"/>
      <w:lang w:val="en-GB" w:eastAsia="en-US"/>
    </w:rPr>
  </w:style>
  <w:style w:type="paragraph" w:styleId="CommentText">
    <w:name w:val="annotation text"/>
    <w:basedOn w:val="Normal"/>
    <w:link w:val="CommentTextChar"/>
    <w:qFormat/>
    <w:rsid w:val="004C7904"/>
    <w:pPr>
      <w:spacing w:line="240" w:lineRule="auto"/>
    </w:pPr>
    <w:rPr>
      <w:rFonts w:eastAsia="MS Mincho"/>
      <w:sz w:val="20"/>
    </w:rPr>
  </w:style>
  <w:style w:type="character" w:customStyle="1" w:styleId="CommentTextChar">
    <w:name w:val="Comment Text Char"/>
    <w:basedOn w:val="DefaultParagraphFont"/>
    <w:link w:val="CommentText"/>
    <w:qFormat/>
    <w:rsid w:val="004C7904"/>
    <w:rPr>
      <w:rFonts w:ascii="Times New Roman" w:eastAsia="MS Mincho" w:hAnsi="Times New Roman"/>
      <w:lang w:val="en-GB" w:eastAsia="en-US"/>
    </w:rPr>
  </w:style>
  <w:style w:type="character" w:styleId="CommentReference">
    <w:name w:val="annotation reference"/>
    <w:basedOn w:val="DefaultParagraphFont"/>
    <w:qFormat/>
    <w:rsid w:val="004C7904"/>
    <w:rPr>
      <w:sz w:val="16"/>
      <w:szCs w:val="16"/>
    </w:rPr>
  </w:style>
  <w:style w:type="character" w:customStyle="1" w:styleId="ui-provider">
    <w:name w:val="ui-provider"/>
    <w:basedOn w:val="DefaultParagraphFont"/>
    <w:qFormat/>
    <w:rsid w:val="008C6B7E"/>
  </w:style>
  <w:style w:type="character" w:customStyle="1" w:styleId="B10">
    <w:name w:val="B1 (文字)"/>
    <w:qFormat/>
    <w:rsid w:val="0014246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911282">
      <w:bodyDiv w:val="1"/>
      <w:marLeft w:val="0"/>
      <w:marRight w:val="0"/>
      <w:marTop w:val="0"/>
      <w:marBottom w:val="0"/>
      <w:divBdr>
        <w:top w:val="none" w:sz="0" w:space="0" w:color="auto"/>
        <w:left w:val="none" w:sz="0" w:space="0" w:color="auto"/>
        <w:bottom w:val="none" w:sz="0" w:space="0" w:color="auto"/>
        <w:right w:val="none" w:sz="0" w:space="0" w:color="auto"/>
      </w:divBdr>
    </w:div>
    <w:div w:id="629553646">
      <w:bodyDiv w:val="1"/>
      <w:marLeft w:val="0"/>
      <w:marRight w:val="0"/>
      <w:marTop w:val="0"/>
      <w:marBottom w:val="0"/>
      <w:divBdr>
        <w:top w:val="none" w:sz="0" w:space="0" w:color="auto"/>
        <w:left w:val="none" w:sz="0" w:space="0" w:color="auto"/>
        <w:bottom w:val="none" w:sz="0" w:space="0" w:color="auto"/>
        <w:right w:val="none" w:sz="0" w:space="0" w:color="auto"/>
      </w:divBdr>
    </w:div>
    <w:div w:id="1185439188">
      <w:bodyDiv w:val="1"/>
      <w:marLeft w:val="0"/>
      <w:marRight w:val="0"/>
      <w:marTop w:val="0"/>
      <w:marBottom w:val="0"/>
      <w:divBdr>
        <w:top w:val="none" w:sz="0" w:space="0" w:color="auto"/>
        <w:left w:val="none" w:sz="0" w:space="0" w:color="auto"/>
        <w:bottom w:val="none" w:sz="0" w:space="0" w:color="auto"/>
        <w:right w:val="none" w:sz="0" w:space="0" w:color="auto"/>
      </w:divBdr>
    </w:div>
    <w:div w:id="1247837782">
      <w:bodyDiv w:val="1"/>
      <w:marLeft w:val="0"/>
      <w:marRight w:val="0"/>
      <w:marTop w:val="0"/>
      <w:marBottom w:val="0"/>
      <w:divBdr>
        <w:top w:val="none" w:sz="0" w:space="0" w:color="auto"/>
        <w:left w:val="none" w:sz="0" w:space="0" w:color="auto"/>
        <w:bottom w:val="none" w:sz="0" w:space="0" w:color="auto"/>
        <w:right w:val="none" w:sz="0" w:space="0" w:color="auto"/>
      </w:divBdr>
    </w:div>
    <w:div w:id="1279213748">
      <w:bodyDiv w:val="1"/>
      <w:marLeft w:val="0"/>
      <w:marRight w:val="0"/>
      <w:marTop w:val="0"/>
      <w:marBottom w:val="0"/>
      <w:divBdr>
        <w:top w:val="none" w:sz="0" w:space="0" w:color="auto"/>
        <w:left w:val="none" w:sz="0" w:space="0" w:color="auto"/>
        <w:bottom w:val="none" w:sz="0" w:space="0" w:color="auto"/>
        <w:right w:val="none" w:sz="0" w:space="0" w:color="auto"/>
      </w:divBdr>
    </w:div>
    <w:div w:id="1299187518">
      <w:bodyDiv w:val="1"/>
      <w:marLeft w:val="0"/>
      <w:marRight w:val="0"/>
      <w:marTop w:val="0"/>
      <w:marBottom w:val="0"/>
      <w:divBdr>
        <w:top w:val="none" w:sz="0" w:space="0" w:color="auto"/>
        <w:left w:val="none" w:sz="0" w:space="0" w:color="auto"/>
        <w:bottom w:val="none" w:sz="0" w:space="0" w:color="auto"/>
        <w:right w:val="none" w:sz="0" w:space="0" w:color="auto"/>
      </w:divBdr>
    </w:div>
    <w:div w:id="1347175097">
      <w:bodyDiv w:val="1"/>
      <w:marLeft w:val="0"/>
      <w:marRight w:val="0"/>
      <w:marTop w:val="0"/>
      <w:marBottom w:val="0"/>
      <w:divBdr>
        <w:top w:val="none" w:sz="0" w:space="0" w:color="auto"/>
        <w:left w:val="none" w:sz="0" w:space="0" w:color="auto"/>
        <w:bottom w:val="none" w:sz="0" w:space="0" w:color="auto"/>
        <w:right w:val="none" w:sz="0" w:space="0" w:color="auto"/>
      </w:divBdr>
    </w:div>
    <w:div w:id="1394934374">
      <w:bodyDiv w:val="1"/>
      <w:marLeft w:val="0"/>
      <w:marRight w:val="0"/>
      <w:marTop w:val="0"/>
      <w:marBottom w:val="0"/>
      <w:divBdr>
        <w:top w:val="none" w:sz="0" w:space="0" w:color="auto"/>
        <w:left w:val="none" w:sz="0" w:space="0" w:color="auto"/>
        <w:bottom w:val="none" w:sz="0" w:space="0" w:color="auto"/>
        <w:right w:val="none" w:sz="0" w:space="0" w:color="auto"/>
      </w:divBdr>
    </w:div>
    <w:div w:id="1424302372">
      <w:bodyDiv w:val="1"/>
      <w:marLeft w:val="0"/>
      <w:marRight w:val="0"/>
      <w:marTop w:val="0"/>
      <w:marBottom w:val="0"/>
      <w:divBdr>
        <w:top w:val="none" w:sz="0" w:space="0" w:color="auto"/>
        <w:left w:val="none" w:sz="0" w:space="0" w:color="auto"/>
        <w:bottom w:val="none" w:sz="0" w:space="0" w:color="auto"/>
        <w:right w:val="none" w:sz="0" w:space="0" w:color="auto"/>
      </w:divBdr>
    </w:div>
    <w:div w:id="199525868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074E099F-210D-4847-B97A-4A391C9710FB}">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1391</TotalTime>
  <Pages>2</Pages>
  <Words>1564</Words>
  <Characters>8916</Characters>
  <Application>Microsoft Office Word</Application>
  <DocSecurity>0</DocSecurity>
  <Lines>74</Lines>
  <Paragraphs>20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10460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SeungJune Yi</dc:creator>
  <cp:keywords/>
  <dc:description/>
  <cp:lastModifiedBy>LGE (Soo Kim)</cp:lastModifiedBy>
  <cp:revision>32</cp:revision>
  <dcterms:created xsi:type="dcterms:W3CDTF">2024-05-06T08:25:00Z</dcterms:created>
  <dcterms:modified xsi:type="dcterms:W3CDTF">2024-05-10T03:21:00Z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2052-10.8.2.7027</vt:lpwstr>
  </property>
  <property fmtid="{D5CDD505-2E9C-101B-9397-08002B2CF9AE}" pid="4" name="GrammarlyDocumentId">
    <vt:lpwstr>d9883caa775a96e977f82402d084e6e72ce9c4e4910b55bc859c5434037551d3</vt:lpwstr>
  </property>
</Properties>
</file>